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3F" w:rsidRDefault="00DC2E3F">
      <w:pPr>
        <w:tabs>
          <w:tab w:val="left" w:pos="3402"/>
        </w:tabs>
        <w:spacing w:line="360" w:lineRule="auto"/>
        <w:jc w:val="center"/>
        <w:rPr>
          <w:b/>
          <w:u w:val="single"/>
        </w:rPr>
      </w:pPr>
    </w:p>
    <w:p w:rsidR="00DC2E3F" w:rsidRDefault="00DC2E3F">
      <w:pPr>
        <w:tabs>
          <w:tab w:val="left" w:pos="3402"/>
        </w:tabs>
        <w:spacing w:line="360" w:lineRule="auto"/>
        <w:jc w:val="center"/>
        <w:rPr>
          <w:b/>
          <w:u w:val="single"/>
        </w:rPr>
      </w:pPr>
    </w:p>
    <w:p w:rsidR="00DC2E3F" w:rsidRDefault="00DC2E3F">
      <w:pPr>
        <w:tabs>
          <w:tab w:val="left" w:pos="3402"/>
        </w:tabs>
        <w:spacing w:line="360" w:lineRule="auto"/>
        <w:jc w:val="center"/>
        <w:rPr>
          <w:b/>
          <w:u w:val="single"/>
        </w:rPr>
      </w:pPr>
    </w:p>
    <w:p w:rsidR="00DC2E3F" w:rsidRDefault="00DC2E3F">
      <w:pPr>
        <w:tabs>
          <w:tab w:val="left" w:pos="3402"/>
        </w:tabs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DICTIONNAIRE DES DONNÉES</w:t>
      </w:r>
    </w:p>
    <w:p w:rsidR="009619EE" w:rsidRDefault="009619EE">
      <w:pPr>
        <w:tabs>
          <w:tab w:val="left" w:pos="3402"/>
        </w:tabs>
        <w:spacing w:line="360" w:lineRule="auto"/>
        <w:jc w:val="center"/>
        <w:rPr>
          <w:b/>
          <w:u w:val="single"/>
        </w:rPr>
      </w:pPr>
    </w:p>
    <w:p w:rsidR="001115C0" w:rsidRPr="00277478" w:rsidRDefault="00277478">
      <w:pPr>
        <w:spacing w:line="360" w:lineRule="auto"/>
        <w:jc w:val="center"/>
        <w:rPr>
          <w:b/>
          <w:sz w:val="28"/>
          <w:szCs w:val="28"/>
        </w:rPr>
      </w:pPr>
      <w:r w:rsidRPr="00277478">
        <w:rPr>
          <w:b/>
          <w:sz w:val="28"/>
          <w:szCs w:val="28"/>
        </w:rPr>
        <w:t>B</w:t>
      </w:r>
      <w:r w:rsidRPr="00277478">
        <w:rPr>
          <w:sz w:val="28"/>
          <w:szCs w:val="28"/>
        </w:rPr>
        <w:t xml:space="preserve">anque </w:t>
      </w:r>
      <w:r w:rsidRPr="00277478">
        <w:rPr>
          <w:b/>
          <w:sz w:val="28"/>
          <w:szCs w:val="28"/>
        </w:rPr>
        <w:t>I</w:t>
      </w:r>
      <w:r w:rsidRPr="00277478">
        <w:rPr>
          <w:sz w:val="28"/>
          <w:szCs w:val="28"/>
        </w:rPr>
        <w:t xml:space="preserve">nformatisée des </w:t>
      </w:r>
      <w:r w:rsidRPr="00277478">
        <w:rPr>
          <w:b/>
          <w:sz w:val="28"/>
          <w:szCs w:val="28"/>
        </w:rPr>
        <w:t>o</w:t>
      </w:r>
      <w:r w:rsidRPr="00277478">
        <w:rPr>
          <w:sz w:val="28"/>
          <w:szCs w:val="28"/>
        </w:rPr>
        <w:t xml:space="preserve">iseaux de </w:t>
      </w:r>
      <w:r w:rsidRPr="00277478">
        <w:rPr>
          <w:b/>
          <w:sz w:val="28"/>
          <w:szCs w:val="28"/>
        </w:rPr>
        <w:t>m</w:t>
      </w:r>
      <w:r w:rsidRPr="00277478">
        <w:rPr>
          <w:sz w:val="28"/>
          <w:szCs w:val="28"/>
        </w:rPr>
        <w:t xml:space="preserve">er du </w:t>
      </w:r>
      <w:r w:rsidRPr="00277478">
        <w:rPr>
          <w:b/>
          <w:sz w:val="28"/>
          <w:szCs w:val="28"/>
        </w:rPr>
        <w:t>Q</w:t>
      </w:r>
      <w:r w:rsidRPr="00277478">
        <w:rPr>
          <w:sz w:val="28"/>
          <w:szCs w:val="28"/>
        </w:rPr>
        <w:t>uébec (</w:t>
      </w:r>
      <w:r w:rsidRPr="00277478">
        <w:rPr>
          <w:b/>
          <w:sz w:val="28"/>
          <w:szCs w:val="28"/>
        </w:rPr>
        <w:t>BIOMQ</w:t>
      </w:r>
      <w:r w:rsidRPr="00277478">
        <w:rPr>
          <w:sz w:val="28"/>
          <w:szCs w:val="28"/>
        </w:rPr>
        <w:t>)</w:t>
      </w:r>
    </w:p>
    <w:p w:rsidR="00DC2E3F" w:rsidRDefault="00DC2E3F">
      <w:pPr>
        <w:jc w:val="center"/>
      </w:pPr>
    </w:p>
    <w:p w:rsidR="00DC2E3F" w:rsidRDefault="00DC2E3F">
      <w:pPr>
        <w:jc w:val="center"/>
      </w:pPr>
    </w:p>
    <w:p w:rsidR="00DC2E3F" w:rsidRDefault="00DC2E3F">
      <w:pPr>
        <w:jc w:val="center"/>
      </w:pPr>
    </w:p>
    <w:p w:rsidR="00DC2E3F" w:rsidRDefault="00DC2E3F">
      <w:pPr>
        <w:jc w:val="center"/>
      </w:pPr>
    </w:p>
    <w:p w:rsidR="00DC2E3F" w:rsidRDefault="00DC2E3F">
      <w:pPr>
        <w:jc w:val="center"/>
      </w:pPr>
    </w:p>
    <w:p w:rsidR="00DC2E3F" w:rsidRDefault="00DC2E3F">
      <w:pPr>
        <w:jc w:val="center"/>
      </w:pPr>
    </w:p>
    <w:p w:rsidR="009619EE" w:rsidRDefault="009619EE">
      <w:pPr>
        <w:jc w:val="center"/>
      </w:pPr>
    </w:p>
    <w:p w:rsidR="009619EE" w:rsidRDefault="009619EE">
      <w:pPr>
        <w:jc w:val="center"/>
      </w:pPr>
    </w:p>
    <w:p w:rsidR="00D521AA" w:rsidRDefault="00D521AA">
      <w:pPr>
        <w:jc w:val="center"/>
      </w:pPr>
      <w:r>
        <w:t>Jean-</w:t>
      </w:r>
      <w:smartTag w:uri="urn:schemas-microsoft-com:office:smarttags" w:element="PersonName">
        <w:r>
          <w:t>François</w:t>
        </w:r>
      </w:smartTag>
      <w:r>
        <w:t xml:space="preserve"> Rail</w:t>
      </w:r>
    </w:p>
    <w:p w:rsidR="00DC2E3F" w:rsidRDefault="00DC2E3F">
      <w:pPr>
        <w:jc w:val="center"/>
      </w:pPr>
    </w:p>
    <w:p w:rsidR="00DC2E3F" w:rsidRDefault="00DC2E3F">
      <w:pPr>
        <w:jc w:val="center"/>
      </w:pPr>
    </w:p>
    <w:p w:rsidR="00DC2E3F" w:rsidRDefault="00DC2E3F">
      <w:pPr>
        <w:jc w:val="center"/>
      </w:pPr>
    </w:p>
    <w:p w:rsidR="00DC2E3F" w:rsidRDefault="00DC2E3F">
      <w:pPr>
        <w:jc w:val="center"/>
      </w:pPr>
    </w:p>
    <w:p w:rsidR="00DC2E3F" w:rsidRDefault="00DC2E3F">
      <w:pPr>
        <w:jc w:val="center"/>
      </w:pPr>
    </w:p>
    <w:p w:rsidR="00DC2E3F" w:rsidRDefault="00DC2E3F">
      <w:pPr>
        <w:jc w:val="center"/>
      </w:pPr>
    </w:p>
    <w:p w:rsidR="00DC2E3F" w:rsidRDefault="00DC2E3F">
      <w:pPr>
        <w:jc w:val="center"/>
      </w:pPr>
    </w:p>
    <w:p w:rsidR="009619EE" w:rsidRDefault="009619EE">
      <w:pPr>
        <w:jc w:val="center"/>
      </w:pPr>
    </w:p>
    <w:p w:rsidR="00DC2E3F" w:rsidRDefault="00DC2E3F">
      <w:pPr>
        <w:jc w:val="center"/>
      </w:pPr>
      <w:r>
        <w:t xml:space="preserve">Environnement </w:t>
      </w:r>
      <w:r w:rsidR="00C51490">
        <w:t xml:space="preserve">et Changement climatique </w:t>
      </w:r>
      <w:r>
        <w:t>Canada</w:t>
      </w:r>
    </w:p>
    <w:p w:rsidR="00DC2E3F" w:rsidRDefault="00DC2E3F">
      <w:pPr>
        <w:jc w:val="center"/>
      </w:pPr>
      <w:r>
        <w:t>Service canadien de la faune</w:t>
      </w:r>
    </w:p>
    <w:p w:rsidR="00FA08D6" w:rsidRDefault="00FA08D6">
      <w:pPr>
        <w:jc w:val="center"/>
      </w:pPr>
      <w:r>
        <w:t>Région du Québec</w:t>
      </w:r>
    </w:p>
    <w:p w:rsidR="00DC2E3F" w:rsidRDefault="00DC2E3F">
      <w:pPr>
        <w:jc w:val="center"/>
      </w:pPr>
    </w:p>
    <w:p w:rsidR="00DC2E3F" w:rsidRDefault="00DC2E3F">
      <w:pPr>
        <w:jc w:val="center"/>
      </w:pPr>
    </w:p>
    <w:p w:rsidR="00DC2E3F" w:rsidRDefault="00DC2E3F">
      <w:pPr>
        <w:jc w:val="center"/>
      </w:pPr>
    </w:p>
    <w:p w:rsidR="00DC2E3F" w:rsidRDefault="00DC2E3F">
      <w:pPr>
        <w:jc w:val="center"/>
      </w:pPr>
    </w:p>
    <w:p w:rsidR="009619EE" w:rsidRDefault="009619EE">
      <w:pPr>
        <w:jc w:val="center"/>
      </w:pPr>
    </w:p>
    <w:p w:rsidR="009619EE" w:rsidRDefault="009619EE">
      <w:pPr>
        <w:jc w:val="center"/>
      </w:pPr>
    </w:p>
    <w:p w:rsidR="00050695" w:rsidRPr="00C51490" w:rsidRDefault="00C51490" w:rsidP="00C51490">
      <w:pPr>
        <w:jc w:val="center"/>
        <w:rPr>
          <w:strike/>
          <w:szCs w:val="24"/>
        </w:rPr>
      </w:pPr>
      <w:r>
        <w:t>Québec</w:t>
      </w:r>
      <w:r w:rsidR="00DC2E3F">
        <w:t xml:space="preserve">, le </w:t>
      </w:r>
      <w:r>
        <w:rPr>
          <w:szCs w:val="24"/>
        </w:rPr>
        <w:t>24 avril 2019</w:t>
      </w:r>
    </w:p>
    <w:p w:rsidR="00DC2E3F" w:rsidRDefault="00DC2E3F">
      <w:pPr>
        <w:jc w:val="center"/>
      </w:pPr>
    </w:p>
    <w:p w:rsidR="00DC2E3F" w:rsidRDefault="00DC2E3F">
      <w:pPr>
        <w:jc w:val="center"/>
      </w:pPr>
    </w:p>
    <w:p w:rsidR="00DC2E3F" w:rsidRDefault="00DC2E3F">
      <w:pPr>
        <w:jc w:val="center"/>
      </w:pPr>
    </w:p>
    <w:p w:rsidR="00DC2E3F" w:rsidRDefault="00DC2E3F">
      <w:pPr>
        <w:jc w:val="center"/>
      </w:pPr>
    </w:p>
    <w:p w:rsidR="00DC2E3F" w:rsidRDefault="00050695" w:rsidP="009619EE">
      <w:pPr>
        <w:rPr>
          <w:sz w:val="20"/>
        </w:rPr>
      </w:pPr>
      <w:r>
        <w:rPr>
          <w:b/>
          <w:sz w:val="20"/>
          <w:u w:val="single"/>
        </w:rPr>
        <w:br w:type="page"/>
      </w:r>
      <w:r w:rsidR="00DC2E3F">
        <w:rPr>
          <w:b/>
          <w:sz w:val="20"/>
          <w:u w:val="single"/>
        </w:rPr>
        <w:lastRenderedPageBreak/>
        <w:t>Nom de la base de données</w:t>
      </w:r>
      <w:r w:rsidR="00DC2E3F" w:rsidRPr="00424C19">
        <w:rPr>
          <w:sz w:val="20"/>
          <w:u w:val="single"/>
        </w:rPr>
        <w:t xml:space="preserve"> :</w:t>
      </w:r>
      <w:r w:rsidR="00DC2E3F">
        <w:rPr>
          <w:sz w:val="20"/>
        </w:rPr>
        <w:tab/>
      </w:r>
      <w:r w:rsidR="00DC2E3F" w:rsidRPr="00277478">
        <w:rPr>
          <w:sz w:val="20"/>
        </w:rPr>
        <w:t>Banque Informatisée des oiseaux de m</w:t>
      </w:r>
      <w:r w:rsidR="00475C15" w:rsidRPr="00277478">
        <w:rPr>
          <w:sz w:val="20"/>
        </w:rPr>
        <w:t>er d</w:t>
      </w:r>
      <w:r w:rsidR="00DC2E3F" w:rsidRPr="00277478">
        <w:rPr>
          <w:sz w:val="20"/>
        </w:rPr>
        <w:t>u Québec</w:t>
      </w:r>
      <w:r w:rsidR="00DC2E3F">
        <w:rPr>
          <w:sz w:val="20"/>
        </w:rPr>
        <w:t xml:space="preserve"> (</w:t>
      </w:r>
      <w:r w:rsidR="00DC2E3F" w:rsidRPr="003844F1">
        <w:rPr>
          <w:b/>
          <w:sz w:val="20"/>
        </w:rPr>
        <w:t>BIOMQ</w:t>
      </w:r>
      <w:r w:rsidR="00DC2E3F">
        <w:rPr>
          <w:sz w:val="20"/>
        </w:rPr>
        <w:t>)</w:t>
      </w:r>
    </w:p>
    <w:p w:rsidR="00EA0D1D" w:rsidRDefault="00EA0D1D" w:rsidP="009619EE">
      <w:pPr>
        <w:rPr>
          <w:sz w:val="20"/>
        </w:rPr>
      </w:pPr>
    </w:p>
    <w:p w:rsidR="00EA0D1D" w:rsidRDefault="00EA0D1D" w:rsidP="00EA0D1D">
      <w:pPr>
        <w:rPr>
          <w:sz w:val="20"/>
        </w:rPr>
      </w:pPr>
      <w:r>
        <w:rPr>
          <w:b/>
          <w:sz w:val="20"/>
          <w:u w:val="single"/>
        </w:rPr>
        <w:t>Responsable des données</w:t>
      </w:r>
      <w:r w:rsidRPr="00424C19">
        <w:rPr>
          <w:sz w:val="20"/>
          <w:u w:val="single"/>
        </w:rPr>
        <w:t xml:space="preserve"> :</w:t>
      </w:r>
      <w:r>
        <w:rPr>
          <w:sz w:val="20"/>
        </w:rPr>
        <w:tab/>
        <w:t>Jean-</w:t>
      </w:r>
      <w:smartTag w:uri="urn:schemas-microsoft-com:office:smarttags" w:element="PersonName">
        <w:r>
          <w:rPr>
            <w:sz w:val="20"/>
          </w:rPr>
          <w:t>François</w:t>
        </w:r>
      </w:smartTag>
      <w:r>
        <w:rPr>
          <w:sz w:val="20"/>
        </w:rPr>
        <w:t xml:space="preserve"> Rail </w:t>
      </w:r>
    </w:p>
    <w:p w:rsidR="00DC2E3F" w:rsidRDefault="00DC2E3F" w:rsidP="009619EE">
      <w:pPr>
        <w:rPr>
          <w:sz w:val="20"/>
        </w:rPr>
      </w:pPr>
    </w:p>
    <w:p w:rsidR="00DC2E3F" w:rsidRDefault="00EA0D1D" w:rsidP="009619EE">
      <w:pPr>
        <w:rPr>
          <w:sz w:val="20"/>
        </w:rPr>
      </w:pPr>
      <w:r>
        <w:rPr>
          <w:b/>
          <w:sz w:val="20"/>
          <w:u w:val="single"/>
        </w:rPr>
        <w:t>Sommaire de la base de données</w:t>
      </w:r>
      <w:r w:rsidRPr="00EA0D1D">
        <w:rPr>
          <w:b/>
          <w:sz w:val="20"/>
        </w:rPr>
        <w:t xml:space="preserve"> </w:t>
      </w:r>
      <w:r w:rsidR="00DC2E3F" w:rsidRPr="00424C19">
        <w:rPr>
          <w:sz w:val="20"/>
        </w:rPr>
        <w:t>:</w:t>
      </w:r>
      <w:r w:rsidR="009619EE">
        <w:rPr>
          <w:sz w:val="20"/>
        </w:rPr>
        <w:t xml:space="preserve"> </w:t>
      </w:r>
      <w:r w:rsidR="00C51490">
        <w:rPr>
          <w:sz w:val="20"/>
        </w:rPr>
        <w:t>Données d’i</w:t>
      </w:r>
      <w:r w:rsidR="00DC2E3F">
        <w:rPr>
          <w:sz w:val="20"/>
        </w:rPr>
        <w:t xml:space="preserve">nventaires </w:t>
      </w:r>
      <w:r w:rsidR="000E29E6">
        <w:rPr>
          <w:sz w:val="20"/>
        </w:rPr>
        <w:t xml:space="preserve">sur plus </w:t>
      </w:r>
      <w:r w:rsidR="009619EE">
        <w:rPr>
          <w:sz w:val="20"/>
        </w:rPr>
        <w:t xml:space="preserve">d’une </w:t>
      </w:r>
      <w:r w:rsidR="000E29E6">
        <w:rPr>
          <w:sz w:val="20"/>
        </w:rPr>
        <w:t>ving</w:t>
      </w:r>
      <w:r w:rsidR="009619EE">
        <w:rPr>
          <w:sz w:val="20"/>
        </w:rPr>
        <w:t>taine d’</w:t>
      </w:r>
      <w:r w:rsidR="00DC2E3F">
        <w:rPr>
          <w:sz w:val="20"/>
        </w:rPr>
        <w:t>espèces d'oiseaux de mer en période de reproduction, afin de</w:t>
      </w:r>
      <w:r w:rsidR="009619EE">
        <w:rPr>
          <w:sz w:val="20"/>
        </w:rPr>
        <w:t xml:space="preserve"> </w:t>
      </w:r>
      <w:r w:rsidR="00DC2E3F">
        <w:rPr>
          <w:sz w:val="20"/>
        </w:rPr>
        <w:t>suivre la dynamique des populations sur le plan temporel et spatial</w:t>
      </w:r>
      <w:r w:rsidR="000E29E6">
        <w:rPr>
          <w:sz w:val="20"/>
        </w:rPr>
        <w:t>, au Québec</w:t>
      </w:r>
      <w:r w:rsidR="00DC2E3F">
        <w:rPr>
          <w:sz w:val="20"/>
        </w:rPr>
        <w:t>.</w:t>
      </w:r>
      <w:r>
        <w:rPr>
          <w:sz w:val="20"/>
        </w:rPr>
        <w:t xml:space="preserve">  Les données ont été acquises principalement au moyen d’inventaires terrestres </w:t>
      </w:r>
      <w:r w:rsidR="000E29E6">
        <w:rPr>
          <w:sz w:val="20"/>
        </w:rPr>
        <w:t xml:space="preserve">ou en bateau </w:t>
      </w:r>
      <w:r>
        <w:rPr>
          <w:sz w:val="20"/>
        </w:rPr>
        <w:t xml:space="preserve">par le personnel du SCF depuis </w:t>
      </w:r>
      <w:r w:rsidR="00C51490">
        <w:rPr>
          <w:sz w:val="20"/>
        </w:rPr>
        <w:t>quatre</w:t>
      </w:r>
      <w:r>
        <w:rPr>
          <w:sz w:val="20"/>
        </w:rPr>
        <w:t xml:space="preserve"> décennies, mais </w:t>
      </w:r>
      <w:r w:rsidR="004F21DD" w:rsidRPr="004F21DD">
        <w:rPr>
          <w:sz w:val="20"/>
        </w:rPr>
        <w:t xml:space="preserve">on y a ajouté </w:t>
      </w:r>
      <w:r w:rsidR="004F21DD">
        <w:rPr>
          <w:sz w:val="20"/>
        </w:rPr>
        <w:t xml:space="preserve">des </w:t>
      </w:r>
      <w:r w:rsidR="004F21DD" w:rsidRPr="004F21DD">
        <w:rPr>
          <w:sz w:val="20"/>
        </w:rPr>
        <w:t>information</w:t>
      </w:r>
      <w:r w:rsidR="004F21DD">
        <w:rPr>
          <w:sz w:val="20"/>
        </w:rPr>
        <w:t>s</w:t>
      </w:r>
      <w:r w:rsidR="004F21DD" w:rsidRPr="004F21DD">
        <w:rPr>
          <w:sz w:val="20"/>
        </w:rPr>
        <w:t xml:space="preserve"> pertinente</w:t>
      </w:r>
      <w:r w:rsidR="004F21DD">
        <w:rPr>
          <w:sz w:val="20"/>
        </w:rPr>
        <w:t>s</w:t>
      </w:r>
      <w:r w:rsidR="004F21DD" w:rsidRPr="004F21DD">
        <w:rPr>
          <w:sz w:val="20"/>
        </w:rPr>
        <w:t xml:space="preserve"> provenant de </w:t>
      </w:r>
      <w:r w:rsidR="004F21DD">
        <w:rPr>
          <w:sz w:val="20"/>
        </w:rPr>
        <w:t>diverses</w:t>
      </w:r>
      <w:r w:rsidR="004F21DD" w:rsidRPr="004F21DD">
        <w:rPr>
          <w:sz w:val="20"/>
        </w:rPr>
        <w:t xml:space="preserve"> sources</w:t>
      </w:r>
      <w:r w:rsidR="004F21DD">
        <w:rPr>
          <w:sz w:val="20"/>
        </w:rPr>
        <w:t xml:space="preserve"> crédibles : </w:t>
      </w:r>
      <w:r w:rsidR="00475C15">
        <w:rPr>
          <w:sz w:val="20"/>
        </w:rPr>
        <w:t>r</w:t>
      </w:r>
      <w:r w:rsidR="00475C15" w:rsidRPr="00475C15">
        <w:rPr>
          <w:sz w:val="20"/>
        </w:rPr>
        <w:t>apports publiés, bases de données de d’autres ministères</w:t>
      </w:r>
      <w:r w:rsidR="004F21DD">
        <w:rPr>
          <w:sz w:val="20"/>
        </w:rPr>
        <w:t xml:space="preserve"> ou d’</w:t>
      </w:r>
      <w:r w:rsidR="00475C15">
        <w:rPr>
          <w:sz w:val="20"/>
        </w:rPr>
        <w:t>organismes non-gouvernementaux,</w:t>
      </w:r>
      <w:r w:rsidR="00475C15" w:rsidRPr="00475C15">
        <w:rPr>
          <w:sz w:val="20"/>
        </w:rPr>
        <w:t xml:space="preserve"> </w:t>
      </w:r>
      <w:r w:rsidR="004F21DD">
        <w:rPr>
          <w:sz w:val="20"/>
        </w:rPr>
        <w:t>mentions d’</w:t>
      </w:r>
      <w:r w:rsidR="00C51490">
        <w:rPr>
          <w:sz w:val="20"/>
        </w:rPr>
        <w:t xml:space="preserve">ornithologues amateurs, </w:t>
      </w:r>
      <w:r w:rsidR="00475C15">
        <w:rPr>
          <w:sz w:val="20"/>
        </w:rPr>
        <w:t>et même de références historiques</w:t>
      </w:r>
      <w:r w:rsidR="004F21DD">
        <w:rPr>
          <w:sz w:val="20"/>
        </w:rPr>
        <w:t xml:space="preserve"> pouvant</w:t>
      </w:r>
      <w:r w:rsidR="00475C15">
        <w:rPr>
          <w:sz w:val="20"/>
        </w:rPr>
        <w:t xml:space="preserve"> </w:t>
      </w:r>
      <w:r>
        <w:rPr>
          <w:sz w:val="20"/>
        </w:rPr>
        <w:t>remonte</w:t>
      </w:r>
      <w:r w:rsidR="004F21DD">
        <w:rPr>
          <w:sz w:val="20"/>
        </w:rPr>
        <w:t>r</w:t>
      </w:r>
      <w:r>
        <w:rPr>
          <w:sz w:val="20"/>
        </w:rPr>
        <w:t xml:space="preserve"> à plus d’un siècle.</w:t>
      </w:r>
    </w:p>
    <w:p w:rsidR="00DC2E3F" w:rsidRDefault="00DC2E3F" w:rsidP="009619EE">
      <w:pPr>
        <w:rPr>
          <w:sz w:val="20"/>
        </w:rPr>
      </w:pPr>
    </w:p>
    <w:p w:rsidR="00DC2E3F" w:rsidRDefault="00DC2E3F" w:rsidP="007D5FE7">
      <w:pPr>
        <w:ind w:left="1560" w:hanging="1560"/>
        <w:rPr>
          <w:sz w:val="20"/>
        </w:rPr>
      </w:pPr>
      <w:r>
        <w:rPr>
          <w:b/>
          <w:sz w:val="20"/>
          <w:u w:val="single"/>
        </w:rPr>
        <w:t>Région étudiée</w:t>
      </w:r>
      <w:r>
        <w:rPr>
          <w:sz w:val="20"/>
        </w:rPr>
        <w:t xml:space="preserve"> : </w:t>
      </w:r>
      <w:r w:rsidR="008E004E">
        <w:rPr>
          <w:sz w:val="20"/>
        </w:rPr>
        <w:t>tout le Québec</w:t>
      </w:r>
      <w:r w:rsidR="008E004E">
        <w:rPr>
          <w:sz w:val="20"/>
        </w:rPr>
        <w:t>, mais p</w:t>
      </w:r>
      <w:r>
        <w:rPr>
          <w:sz w:val="20"/>
        </w:rPr>
        <w:t>rincipalement l’estuai</w:t>
      </w:r>
      <w:r w:rsidR="007D5FE7">
        <w:rPr>
          <w:sz w:val="20"/>
        </w:rPr>
        <w:t>re et le go</w:t>
      </w:r>
      <w:r w:rsidR="008E004E">
        <w:rPr>
          <w:sz w:val="20"/>
        </w:rPr>
        <w:t>lfe du Saint-Laurent</w:t>
      </w:r>
      <w:r w:rsidR="007D5FE7">
        <w:rPr>
          <w:sz w:val="20"/>
        </w:rPr>
        <w:t>.</w:t>
      </w:r>
    </w:p>
    <w:p w:rsidR="00DC2E3F" w:rsidRDefault="00DC2E3F">
      <w:pPr>
        <w:jc w:val="both"/>
        <w:rPr>
          <w:sz w:val="20"/>
        </w:rPr>
      </w:pPr>
    </w:p>
    <w:p w:rsidR="00DC2E3F" w:rsidRPr="00A351F8" w:rsidRDefault="00A351F8">
      <w:pPr>
        <w:jc w:val="both"/>
        <w:rPr>
          <w:sz w:val="20"/>
        </w:rPr>
      </w:pPr>
      <w:r>
        <w:rPr>
          <w:b/>
          <w:sz w:val="20"/>
          <w:u w:val="single"/>
        </w:rPr>
        <w:t xml:space="preserve">Définition des </w:t>
      </w:r>
      <w:r w:rsidR="00FA2F07">
        <w:rPr>
          <w:b/>
          <w:sz w:val="20"/>
          <w:u w:val="single"/>
        </w:rPr>
        <w:t xml:space="preserve">principaux </w:t>
      </w:r>
      <w:r>
        <w:rPr>
          <w:b/>
          <w:sz w:val="20"/>
          <w:u w:val="single"/>
        </w:rPr>
        <w:t>attributs et d</w:t>
      </w:r>
      <w:r w:rsidR="00DC2E3F">
        <w:rPr>
          <w:b/>
          <w:sz w:val="20"/>
          <w:u w:val="single"/>
        </w:rPr>
        <w:t xml:space="preserve">omaine des valeurs des </w:t>
      </w:r>
      <w:r w:rsidR="00BC1831">
        <w:rPr>
          <w:b/>
          <w:sz w:val="20"/>
          <w:u w:val="single"/>
        </w:rPr>
        <w:t>TABLE</w:t>
      </w:r>
      <w:r w:rsidR="00FA2F07">
        <w:rPr>
          <w:b/>
          <w:sz w:val="20"/>
          <w:u w:val="single"/>
        </w:rPr>
        <w:t xml:space="preserve"> au coeur de la b.d.</w:t>
      </w:r>
      <w:r w:rsidR="00DC2E3F" w:rsidRPr="00A351F8">
        <w:rPr>
          <w:sz w:val="20"/>
        </w:rPr>
        <w:t xml:space="preserve"> :</w:t>
      </w:r>
    </w:p>
    <w:p w:rsidR="00DC2E3F" w:rsidRDefault="00DC2E3F">
      <w:pPr>
        <w:jc w:val="both"/>
        <w:rPr>
          <w:b/>
          <w:sz w:val="20"/>
          <w:u w:val="single"/>
        </w:rPr>
      </w:pPr>
    </w:p>
    <w:p w:rsidR="00DC2E3F" w:rsidRDefault="00DC2E3F">
      <w:pPr>
        <w:jc w:val="both"/>
        <w:rPr>
          <w:b/>
          <w:sz w:val="20"/>
          <w:u w:val="single"/>
        </w:rPr>
      </w:pPr>
      <w:r>
        <w:rPr>
          <w:b/>
          <w:sz w:val="20"/>
          <w:u w:val="single"/>
        </w:rPr>
        <w:t>BIOM</w:t>
      </w:r>
      <w:r w:rsidR="00376F7B">
        <w:rPr>
          <w:b/>
          <w:sz w:val="20"/>
          <w:u w:val="single"/>
        </w:rPr>
        <w:t>Q</w:t>
      </w:r>
    </w:p>
    <w:p w:rsidR="001648CD" w:rsidRDefault="001648CD">
      <w:pPr>
        <w:jc w:val="both"/>
        <w:rPr>
          <w:sz w:val="20"/>
        </w:rPr>
      </w:pPr>
    </w:p>
    <w:p w:rsidR="00DC2E3F" w:rsidRDefault="00DC2E3F">
      <w:pPr>
        <w:jc w:val="both"/>
        <w:rPr>
          <w:sz w:val="20"/>
        </w:rPr>
      </w:pPr>
      <w:r>
        <w:rPr>
          <w:sz w:val="20"/>
        </w:rPr>
        <w:tab/>
      </w:r>
      <w:r w:rsidR="00376F7B">
        <w:rPr>
          <w:sz w:val="20"/>
        </w:rPr>
        <w:t>Id_Colonie</w:t>
      </w:r>
      <w:r>
        <w:rPr>
          <w:sz w:val="20"/>
        </w:rPr>
        <w:tab/>
      </w:r>
      <w:r>
        <w:rPr>
          <w:sz w:val="20"/>
        </w:rPr>
        <w:tab/>
        <w:t xml:space="preserve">: Numéro </w:t>
      </w:r>
      <w:r w:rsidR="008E004E">
        <w:rPr>
          <w:sz w:val="20"/>
        </w:rPr>
        <w:t>du site de</w:t>
      </w:r>
      <w:r>
        <w:rPr>
          <w:sz w:val="20"/>
        </w:rPr>
        <w:t xml:space="preserve"> la colonie d'oiseaux de mer</w:t>
      </w:r>
      <w:r w:rsidR="00F32873">
        <w:rPr>
          <w:sz w:val="20"/>
        </w:rPr>
        <w:t>.</w:t>
      </w:r>
    </w:p>
    <w:p w:rsidR="008E004E" w:rsidRDefault="008E004E">
      <w:pPr>
        <w:jc w:val="both"/>
        <w:rPr>
          <w:sz w:val="20"/>
        </w:rPr>
      </w:pPr>
      <w:r>
        <w:rPr>
          <w:sz w:val="20"/>
        </w:rPr>
        <w:tab/>
        <w:t>Nom_</w:t>
      </w:r>
      <w:r>
        <w:rPr>
          <w:sz w:val="20"/>
        </w:rPr>
        <w:t>Colonie</w:t>
      </w:r>
      <w:r>
        <w:rPr>
          <w:sz w:val="20"/>
        </w:rPr>
        <w:tab/>
      </w:r>
      <w:r>
        <w:rPr>
          <w:sz w:val="20"/>
        </w:rPr>
        <w:tab/>
        <w:t>: N</w:t>
      </w:r>
      <w:r>
        <w:rPr>
          <w:sz w:val="20"/>
        </w:rPr>
        <w:t>om d</w:t>
      </w:r>
      <w:r>
        <w:rPr>
          <w:sz w:val="20"/>
        </w:rPr>
        <w:t>u site d</w:t>
      </w:r>
      <w:r>
        <w:rPr>
          <w:sz w:val="20"/>
        </w:rPr>
        <w:t>e la colonie d'oiseaux de mer</w:t>
      </w:r>
      <w:r w:rsidR="00F32873">
        <w:rPr>
          <w:sz w:val="20"/>
        </w:rPr>
        <w:t>.</w:t>
      </w:r>
    </w:p>
    <w:p w:rsidR="005E1071" w:rsidRDefault="00B123F4" w:rsidP="008E004E">
      <w:pPr>
        <w:ind w:firstLine="708"/>
        <w:jc w:val="both"/>
        <w:rPr>
          <w:sz w:val="20"/>
        </w:rPr>
      </w:pPr>
      <w:r>
        <w:rPr>
          <w:sz w:val="20"/>
        </w:rPr>
        <w:t>Nom_</w:t>
      </w:r>
      <w:r>
        <w:rPr>
          <w:sz w:val="20"/>
        </w:rPr>
        <w:t>Province</w:t>
      </w:r>
      <w:r>
        <w:rPr>
          <w:sz w:val="20"/>
        </w:rPr>
        <w:tab/>
      </w:r>
      <w:r>
        <w:rPr>
          <w:sz w:val="20"/>
        </w:rPr>
        <w:tab/>
        <w:t>: Nom d</w:t>
      </w:r>
      <w:r w:rsidR="005E1071">
        <w:rPr>
          <w:sz w:val="20"/>
        </w:rPr>
        <w:t xml:space="preserve">e la province où se situe </w:t>
      </w:r>
      <w:r>
        <w:rPr>
          <w:sz w:val="20"/>
        </w:rPr>
        <w:t>la colonie d'oiseaux de mer</w:t>
      </w:r>
      <w:r w:rsidR="005E1071">
        <w:rPr>
          <w:sz w:val="20"/>
        </w:rPr>
        <w:t xml:space="preserve">. On a retenu </w:t>
      </w:r>
    </w:p>
    <w:p w:rsidR="00CE3780" w:rsidRDefault="005E1071" w:rsidP="008E004E">
      <w:pPr>
        <w:ind w:firstLine="708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ici que les sites du Québec, ainsi que </w:t>
      </w:r>
      <w:r w:rsidR="00CE3780">
        <w:rPr>
          <w:sz w:val="20"/>
        </w:rPr>
        <w:t xml:space="preserve">ceux sur </w:t>
      </w:r>
      <w:r>
        <w:rPr>
          <w:sz w:val="20"/>
        </w:rPr>
        <w:t xml:space="preserve">les îles nordiques </w:t>
      </w:r>
      <w:r w:rsidR="00CE3780">
        <w:rPr>
          <w:sz w:val="20"/>
        </w:rPr>
        <w:t>hors</w:t>
      </w:r>
    </w:p>
    <w:p w:rsidR="00B123F4" w:rsidRDefault="00CE3780" w:rsidP="00CE3780">
      <w:pPr>
        <w:ind w:left="2124" w:firstLine="708"/>
        <w:jc w:val="both"/>
        <w:rPr>
          <w:sz w:val="20"/>
        </w:rPr>
      </w:pPr>
      <w:r>
        <w:rPr>
          <w:sz w:val="20"/>
        </w:rPr>
        <w:t xml:space="preserve">  Québec</w:t>
      </w:r>
      <w:r w:rsidR="005E1071">
        <w:rPr>
          <w:sz w:val="20"/>
        </w:rPr>
        <w:t xml:space="preserve"> appartenant au Nunavut.</w:t>
      </w:r>
    </w:p>
    <w:p w:rsidR="008E004E" w:rsidRDefault="00277478" w:rsidP="008E004E">
      <w:pPr>
        <w:ind w:firstLine="708"/>
        <w:jc w:val="both"/>
        <w:rPr>
          <w:sz w:val="20"/>
        </w:rPr>
      </w:pPr>
      <w:r>
        <w:rPr>
          <w:sz w:val="20"/>
        </w:rPr>
        <w:t>CentroideX</w:t>
      </w:r>
      <w:r w:rsidR="008E004E">
        <w:rPr>
          <w:sz w:val="20"/>
        </w:rPr>
        <w:tab/>
      </w:r>
      <w:r w:rsidR="008E004E">
        <w:rPr>
          <w:sz w:val="20"/>
        </w:rPr>
        <w:tab/>
        <w:t xml:space="preserve">: </w:t>
      </w:r>
      <w:r>
        <w:rPr>
          <w:sz w:val="20"/>
        </w:rPr>
        <w:t>Longitude, en degrés (Nord) décimaux (NAD 83) du site de la colonie</w:t>
      </w:r>
    </w:p>
    <w:p w:rsidR="00277478" w:rsidRDefault="00277478" w:rsidP="00277478">
      <w:pPr>
        <w:ind w:firstLine="708"/>
        <w:jc w:val="both"/>
        <w:rPr>
          <w:sz w:val="20"/>
        </w:rPr>
      </w:pPr>
      <w:r>
        <w:rPr>
          <w:sz w:val="20"/>
        </w:rPr>
        <w:t>CentroideY</w:t>
      </w:r>
      <w:r>
        <w:rPr>
          <w:sz w:val="20"/>
        </w:rPr>
        <w:tab/>
      </w:r>
      <w:r>
        <w:rPr>
          <w:sz w:val="20"/>
        </w:rPr>
        <w:tab/>
        <w:t>: L</w:t>
      </w:r>
      <w:r>
        <w:rPr>
          <w:sz w:val="20"/>
        </w:rPr>
        <w:t>at</w:t>
      </w:r>
      <w:r>
        <w:rPr>
          <w:sz w:val="20"/>
        </w:rPr>
        <w:t>itude, en degrés</w:t>
      </w:r>
      <w:r>
        <w:rPr>
          <w:sz w:val="20"/>
        </w:rPr>
        <w:t xml:space="preserve"> (Ouest)</w:t>
      </w:r>
      <w:r>
        <w:rPr>
          <w:sz w:val="20"/>
        </w:rPr>
        <w:t xml:space="preserve"> décimaux (NAD 83) du site de la colonie</w:t>
      </w:r>
    </w:p>
    <w:p w:rsidR="003533A9" w:rsidRDefault="008E004E" w:rsidP="008E004E">
      <w:pPr>
        <w:ind w:firstLine="708"/>
        <w:jc w:val="both"/>
        <w:rPr>
          <w:sz w:val="20"/>
        </w:rPr>
      </w:pPr>
      <w:r w:rsidRPr="003533A9">
        <w:rPr>
          <w:sz w:val="20"/>
        </w:rPr>
        <w:t>Id_Espece</w:t>
      </w:r>
      <w:r w:rsidRPr="003533A9">
        <w:rPr>
          <w:sz w:val="20"/>
        </w:rPr>
        <w:tab/>
      </w:r>
      <w:r w:rsidRPr="003533A9">
        <w:rPr>
          <w:sz w:val="20"/>
        </w:rPr>
        <w:tab/>
        <w:t>: Code</w:t>
      </w:r>
      <w:r w:rsidR="003533A9" w:rsidRPr="003533A9">
        <w:rPr>
          <w:sz w:val="20"/>
        </w:rPr>
        <w:t xml:space="preserve">s d’espèces </w:t>
      </w:r>
      <w:r w:rsidR="003533A9">
        <w:rPr>
          <w:sz w:val="20"/>
        </w:rPr>
        <w:t>inspiré</w:t>
      </w:r>
      <w:r w:rsidR="003533A9" w:rsidRPr="003533A9">
        <w:rPr>
          <w:sz w:val="20"/>
        </w:rPr>
        <w:t>s de ceux d</w:t>
      </w:r>
      <w:r w:rsidR="003533A9">
        <w:rPr>
          <w:sz w:val="20"/>
        </w:rPr>
        <w:t xml:space="preserve">u Bird Banding Laboratory (United </w:t>
      </w:r>
    </w:p>
    <w:p w:rsidR="008E004E" w:rsidRPr="003533A9" w:rsidRDefault="003533A9" w:rsidP="008E004E">
      <w:pPr>
        <w:ind w:firstLine="708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States Geological Survey)</w:t>
      </w:r>
      <w:r w:rsidR="00F32873">
        <w:rPr>
          <w:sz w:val="20"/>
        </w:rPr>
        <w:t>.</w:t>
      </w:r>
    </w:p>
    <w:p w:rsidR="00DC2E3F" w:rsidRDefault="001A61BC" w:rsidP="00376F7B">
      <w:pPr>
        <w:ind w:firstLine="708"/>
        <w:jc w:val="both"/>
        <w:rPr>
          <w:sz w:val="20"/>
        </w:rPr>
      </w:pPr>
      <w:r>
        <w:rPr>
          <w:sz w:val="20"/>
        </w:rPr>
        <w:t>Nom</w:t>
      </w:r>
      <w:r w:rsidR="00376F7B">
        <w:rPr>
          <w:sz w:val="20"/>
        </w:rPr>
        <w:t>_Espece</w:t>
      </w:r>
      <w:r>
        <w:rPr>
          <w:sz w:val="20"/>
        </w:rPr>
        <w:t>_fr</w:t>
      </w:r>
      <w:r>
        <w:rPr>
          <w:sz w:val="20"/>
        </w:rPr>
        <w:tab/>
      </w:r>
      <w:r w:rsidR="00DC2E3F">
        <w:rPr>
          <w:sz w:val="20"/>
        </w:rPr>
        <w:t xml:space="preserve">: </w:t>
      </w:r>
      <w:r>
        <w:rPr>
          <w:sz w:val="20"/>
        </w:rPr>
        <w:t>N</w:t>
      </w:r>
      <w:r w:rsidR="00376F7B">
        <w:rPr>
          <w:sz w:val="20"/>
        </w:rPr>
        <w:t xml:space="preserve">om </w:t>
      </w:r>
      <w:r>
        <w:rPr>
          <w:sz w:val="20"/>
        </w:rPr>
        <w:t xml:space="preserve">français </w:t>
      </w:r>
      <w:r w:rsidR="00376F7B">
        <w:rPr>
          <w:sz w:val="20"/>
        </w:rPr>
        <w:t>de l’espèce</w:t>
      </w:r>
      <w:r w:rsidR="00F32873">
        <w:rPr>
          <w:sz w:val="20"/>
        </w:rPr>
        <w:t>.</w:t>
      </w:r>
    </w:p>
    <w:p w:rsidR="001A61BC" w:rsidRDefault="001A61BC" w:rsidP="001A61BC">
      <w:pPr>
        <w:ind w:firstLine="708"/>
        <w:jc w:val="both"/>
        <w:rPr>
          <w:sz w:val="20"/>
        </w:rPr>
      </w:pPr>
      <w:r>
        <w:rPr>
          <w:sz w:val="20"/>
        </w:rPr>
        <w:t>Nom_Espece</w:t>
      </w:r>
      <w:r>
        <w:rPr>
          <w:sz w:val="20"/>
        </w:rPr>
        <w:t>_en</w:t>
      </w:r>
      <w:r>
        <w:rPr>
          <w:sz w:val="20"/>
        </w:rPr>
        <w:tab/>
        <w:t xml:space="preserve">: Nom </w:t>
      </w:r>
      <w:r>
        <w:rPr>
          <w:sz w:val="20"/>
        </w:rPr>
        <w:t>angl</w:t>
      </w:r>
      <w:r>
        <w:rPr>
          <w:sz w:val="20"/>
        </w:rPr>
        <w:t>ais de l’espèce</w:t>
      </w:r>
      <w:r w:rsidR="00F32873">
        <w:rPr>
          <w:sz w:val="20"/>
        </w:rPr>
        <w:t>.</w:t>
      </w:r>
    </w:p>
    <w:p w:rsidR="00DC2E3F" w:rsidRDefault="00DC2E3F">
      <w:pPr>
        <w:jc w:val="both"/>
        <w:rPr>
          <w:sz w:val="20"/>
        </w:rPr>
      </w:pPr>
      <w:r>
        <w:rPr>
          <w:sz w:val="20"/>
        </w:rPr>
        <w:tab/>
      </w:r>
      <w:r w:rsidR="00376F7B">
        <w:rPr>
          <w:sz w:val="20"/>
        </w:rPr>
        <w:t>Annee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: Année de l'inventaire</w:t>
      </w:r>
      <w:r w:rsidR="00F32873">
        <w:rPr>
          <w:sz w:val="20"/>
        </w:rPr>
        <w:t>.</w:t>
      </w:r>
    </w:p>
    <w:p w:rsidR="00DC2E3F" w:rsidRDefault="00DC2E3F">
      <w:pPr>
        <w:jc w:val="both"/>
        <w:rPr>
          <w:sz w:val="20"/>
        </w:rPr>
      </w:pPr>
      <w:r>
        <w:rPr>
          <w:sz w:val="20"/>
        </w:rPr>
        <w:tab/>
      </w:r>
      <w:r w:rsidR="00376F7B">
        <w:rPr>
          <w:sz w:val="20"/>
        </w:rPr>
        <w:t>Date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: </w:t>
      </w:r>
      <w:r w:rsidR="00376F7B">
        <w:rPr>
          <w:sz w:val="20"/>
        </w:rPr>
        <w:t>Jour et mois</w:t>
      </w:r>
      <w:r>
        <w:rPr>
          <w:sz w:val="20"/>
        </w:rPr>
        <w:t xml:space="preserve"> de l'inventaire</w:t>
      </w:r>
      <w:r w:rsidR="00F32873">
        <w:rPr>
          <w:sz w:val="20"/>
        </w:rPr>
        <w:t>.</w:t>
      </w:r>
    </w:p>
    <w:p w:rsidR="00DC2E3F" w:rsidRDefault="00DC2E3F">
      <w:pPr>
        <w:jc w:val="both"/>
        <w:rPr>
          <w:sz w:val="20"/>
        </w:rPr>
      </w:pPr>
      <w:r>
        <w:rPr>
          <w:sz w:val="20"/>
        </w:rPr>
        <w:tab/>
      </w:r>
      <w:r w:rsidR="00376F7B">
        <w:rPr>
          <w:sz w:val="20"/>
        </w:rPr>
        <w:t>Chiffre</w:t>
      </w:r>
      <w:r w:rsidR="00376F7B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: Nombre (numérique) d'individus</w:t>
      </w:r>
      <w:r w:rsidR="001A61BC">
        <w:rPr>
          <w:sz w:val="20"/>
        </w:rPr>
        <w:t xml:space="preserve"> nicheurs (estimation)</w:t>
      </w:r>
      <w:r w:rsidR="00F32873">
        <w:rPr>
          <w:sz w:val="20"/>
        </w:rPr>
        <w:t>.</w:t>
      </w:r>
    </w:p>
    <w:p w:rsidR="00DC2E3F" w:rsidRDefault="00DC2E3F">
      <w:pPr>
        <w:jc w:val="both"/>
        <w:rPr>
          <w:sz w:val="20"/>
        </w:rPr>
      </w:pPr>
      <w:r>
        <w:rPr>
          <w:sz w:val="20"/>
        </w:rPr>
        <w:tab/>
      </w:r>
      <w:r w:rsidR="00376F7B">
        <w:rPr>
          <w:sz w:val="20"/>
        </w:rPr>
        <w:t>Methode</w:t>
      </w:r>
      <w:r>
        <w:rPr>
          <w:sz w:val="20"/>
        </w:rPr>
        <w:tab/>
      </w:r>
      <w:r>
        <w:rPr>
          <w:sz w:val="20"/>
        </w:rPr>
        <w:tab/>
        <w:t xml:space="preserve">: </w:t>
      </w:r>
      <w:r w:rsidR="0032758F">
        <w:rPr>
          <w:sz w:val="20"/>
        </w:rPr>
        <w:t>Type</w:t>
      </w:r>
      <w:r>
        <w:rPr>
          <w:sz w:val="20"/>
        </w:rPr>
        <w:t xml:space="preserve"> d'inventaire</w:t>
      </w:r>
      <w:r w:rsidR="00436666">
        <w:rPr>
          <w:sz w:val="20"/>
        </w:rPr>
        <w:t>. C</w:t>
      </w:r>
      <w:r w:rsidR="001A61BC">
        <w:rPr>
          <w:sz w:val="20"/>
        </w:rPr>
        <w:t>ombinaisons possibles d’après les codes</w:t>
      </w:r>
      <w:r w:rsidR="00436666">
        <w:rPr>
          <w:sz w:val="20"/>
        </w:rPr>
        <w:t xml:space="preserve"> suivants</w:t>
      </w:r>
    </w:p>
    <w:p w:rsidR="00DC2E3F" w:rsidRDefault="00DC2E3F">
      <w:pPr>
        <w:jc w:val="both"/>
        <w:rPr>
          <w:sz w:val="20"/>
        </w:rPr>
      </w:pPr>
    </w:p>
    <w:tbl>
      <w:tblPr>
        <w:tblW w:w="0" w:type="auto"/>
        <w:tblInd w:w="35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0"/>
        <w:gridCol w:w="4628"/>
      </w:tblGrid>
      <w:tr w:rsidR="00DC2E3F">
        <w:tblPrEx>
          <w:tblCellMar>
            <w:top w:w="0" w:type="dxa"/>
            <w:bottom w:w="0" w:type="dxa"/>
          </w:tblCellMar>
        </w:tblPrEx>
        <w:tc>
          <w:tcPr>
            <w:tcW w:w="1350" w:type="dxa"/>
          </w:tcPr>
          <w:p w:rsidR="00DC2E3F" w:rsidRDefault="00DC2E3F">
            <w:pPr>
              <w:jc w:val="both"/>
              <w:rPr>
                <w:sz w:val="20"/>
              </w:rPr>
            </w:pPr>
            <w:r>
              <w:rPr>
                <w:sz w:val="20"/>
              </w:rPr>
              <w:t>AV</w:t>
            </w:r>
          </w:p>
        </w:tc>
        <w:tc>
          <w:tcPr>
            <w:tcW w:w="4628" w:type="dxa"/>
          </w:tcPr>
          <w:p w:rsidR="00DC2E3F" w:rsidRDefault="00DC2E3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: </w:t>
            </w:r>
            <w:r w:rsidR="001A61BC">
              <w:rPr>
                <w:sz w:val="20"/>
              </w:rPr>
              <w:t xml:space="preserve">en </w:t>
            </w:r>
            <w:r>
              <w:rPr>
                <w:sz w:val="20"/>
              </w:rPr>
              <w:t>avion</w:t>
            </w:r>
          </w:p>
        </w:tc>
      </w:tr>
      <w:tr w:rsidR="00DC2E3F">
        <w:tblPrEx>
          <w:tblCellMar>
            <w:top w:w="0" w:type="dxa"/>
            <w:bottom w:w="0" w:type="dxa"/>
          </w:tblCellMar>
        </w:tblPrEx>
        <w:tc>
          <w:tcPr>
            <w:tcW w:w="1350" w:type="dxa"/>
          </w:tcPr>
          <w:p w:rsidR="00DC2E3F" w:rsidRDefault="00DC2E3F">
            <w:pPr>
              <w:jc w:val="both"/>
              <w:rPr>
                <w:sz w:val="20"/>
              </w:rPr>
            </w:pPr>
            <w:r>
              <w:rPr>
                <w:sz w:val="20"/>
              </w:rPr>
              <w:t>BA</w:t>
            </w:r>
          </w:p>
        </w:tc>
        <w:tc>
          <w:tcPr>
            <w:tcW w:w="4628" w:type="dxa"/>
          </w:tcPr>
          <w:p w:rsidR="00DC2E3F" w:rsidRDefault="001A61BC">
            <w:pPr>
              <w:jc w:val="both"/>
              <w:rPr>
                <w:sz w:val="20"/>
              </w:rPr>
            </w:pPr>
            <w:r>
              <w:rPr>
                <w:sz w:val="20"/>
              </w:rPr>
              <w:t>: en b</w:t>
            </w:r>
            <w:r w:rsidR="00DC2E3F">
              <w:rPr>
                <w:sz w:val="20"/>
              </w:rPr>
              <w:t>ateau</w:t>
            </w:r>
          </w:p>
        </w:tc>
      </w:tr>
      <w:tr w:rsidR="00DC2E3F">
        <w:tblPrEx>
          <w:tblCellMar>
            <w:top w:w="0" w:type="dxa"/>
            <w:bottom w:w="0" w:type="dxa"/>
          </w:tblCellMar>
        </w:tblPrEx>
        <w:tc>
          <w:tcPr>
            <w:tcW w:w="1350" w:type="dxa"/>
          </w:tcPr>
          <w:p w:rsidR="00DC2E3F" w:rsidRDefault="00DC2E3F">
            <w:pPr>
              <w:jc w:val="both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  <w:tc>
          <w:tcPr>
            <w:tcW w:w="4628" w:type="dxa"/>
          </w:tcPr>
          <w:p w:rsidR="00DC2E3F" w:rsidRDefault="00DC2E3F">
            <w:pPr>
              <w:jc w:val="both"/>
              <w:rPr>
                <w:sz w:val="20"/>
              </w:rPr>
            </w:pPr>
            <w:r>
              <w:rPr>
                <w:sz w:val="20"/>
              </w:rPr>
              <w:t>: dénombrement des adultes</w:t>
            </w:r>
          </w:p>
        </w:tc>
      </w:tr>
      <w:tr w:rsidR="00DC2E3F">
        <w:tblPrEx>
          <w:tblCellMar>
            <w:top w:w="0" w:type="dxa"/>
            <w:bottom w:w="0" w:type="dxa"/>
          </w:tblCellMar>
        </w:tblPrEx>
        <w:tc>
          <w:tcPr>
            <w:tcW w:w="1350" w:type="dxa"/>
          </w:tcPr>
          <w:p w:rsidR="00DC2E3F" w:rsidRDefault="00DC2E3F">
            <w:pPr>
              <w:jc w:val="both"/>
              <w:rPr>
                <w:sz w:val="20"/>
              </w:rPr>
            </w:pPr>
            <w:r>
              <w:rPr>
                <w:sz w:val="20"/>
              </w:rPr>
              <w:t>DAP</w:t>
            </w:r>
          </w:p>
        </w:tc>
        <w:tc>
          <w:tcPr>
            <w:tcW w:w="4628" w:type="dxa"/>
          </w:tcPr>
          <w:p w:rsidR="00DC2E3F" w:rsidRDefault="00DC2E3F">
            <w:pPr>
              <w:jc w:val="both"/>
              <w:rPr>
                <w:sz w:val="20"/>
              </w:rPr>
            </w:pPr>
            <w:r>
              <w:rPr>
                <w:sz w:val="20"/>
              </w:rPr>
              <w:t>: dénombrement des adultes sur photos</w:t>
            </w:r>
          </w:p>
        </w:tc>
      </w:tr>
      <w:tr w:rsidR="00DC2E3F">
        <w:tblPrEx>
          <w:tblCellMar>
            <w:top w:w="0" w:type="dxa"/>
            <w:bottom w:w="0" w:type="dxa"/>
          </w:tblCellMar>
        </w:tblPrEx>
        <w:tc>
          <w:tcPr>
            <w:tcW w:w="1350" w:type="dxa"/>
          </w:tcPr>
          <w:p w:rsidR="00DC2E3F" w:rsidRDefault="00DC2E3F">
            <w:pPr>
              <w:jc w:val="both"/>
              <w:rPr>
                <w:sz w:val="20"/>
              </w:rPr>
            </w:pPr>
            <w:r>
              <w:rPr>
                <w:sz w:val="20"/>
              </w:rPr>
              <w:t>DN</w:t>
            </w:r>
          </w:p>
        </w:tc>
        <w:tc>
          <w:tcPr>
            <w:tcW w:w="4628" w:type="dxa"/>
          </w:tcPr>
          <w:p w:rsidR="00DC2E3F" w:rsidRDefault="00DC2E3F">
            <w:pPr>
              <w:jc w:val="both"/>
              <w:rPr>
                <w:sz w:val="20"/>
              </w:rPr>
            </w:pPr>
            <w:r>
              <w:rPr>
                <w:sz w:val="20"/>
              </w:rPr>
              <w:t>: dénombrement des nids</w:t>
            </w:r>
          </w:p>
        </w:tc>
      </w:tr>
      <w:tr w:rsidR="00DC2E3F">
        <w:tblPrEx>
          <w:tblCellMar>
            <w:top w:w="0" w:type="dxa"/>
            <w:bottom w:w="0" w:type="dxa"/>
          </w:tblCellMar>
        </w:tblPrEx>
        <w:tc>
          <w:tcPr>
            <w:tcW w:w="1350" w:type="dxa"/>
          </w:tcPr>
          <w:p w:rsidR="00DC2E3F" w:rsidRDefault="00DC2E3F">
            <w:pPr>
              <w:jc w:val="both"/>
              <w:rPr>
                <w:sz w:val="20"/>
              </w:rPr>
            </w:pPr>
            <w:r>
              <w:rPr>
                <w:sz w:val="20"/>
              </w:rPr>
              <w:t>DNP</w:t>
            </w:r>
          </w:p>
        </w:tc>
        <w:tc>
          <w:tcPr>
            <w:tcW w:w="4628" w:type="dxa"/>
          </w:tcPr>
          <w:p w:rsidR="00DC2E3F" w:rsidRDefault="00DC2E3F">
            <w:pPr>
              <w:jc w:val="both"/>
              <w:rPr>
                <w:sz w:val="20"/>
              </w:rPr>
            </w:pPr>
            <w:r>
              <w:rPr>
                <w:sz w:val="20"/>
              </w:rPr>
              <w:t>: dénombrement des nids sur photos</w:t>
            </w:r>
          </w:p>
        </w:tc>
      </w:tr>
      <w:tr w:rsidR="00DC2E3F">
        <w:tblPrEx>
          <w:tblCellMar>
            <w:top w:w="0" w:type="dxa"/>
            <w:bottom w:w="0" w:type="dxa"/>
          </w:tblCellMar>
        </w:tblPrEx>
        <w:tc>
          <w:tcPr>
            <w:tcW w:w="1350" w:type="dxa"/>
          </w:tcPr>
          <w:p w:rsidR="00DC2E3F" w:rsidRDefault="00DC2E3F">
            <w:pPr>
              <w:jc w:val="both"/>
              <w:rPr>
                <w:sz w:val="20"/>
              </w:rPr>
            </w:pPr>
            <w:r>
              <w:rPr>
                <w:sz w:val="20"/>
              </w:rPr>
              <w:t>DSN</w:t>
            </w:r>
          </w:p>
        </w:tc>
        <w:tc>
          <w:tcPr>
            <w:tcW w:w="4628" w:type="dxa"/>
          </w:tcPr>
          <w:p w:rsidR="00DC2E3F" w:rsidRDefault="00DC2E3F">
            <w:pPr>
              <w:jc w:val="both"/>
              <w:rPr>
                <w:sz w:val="20"/>
              </w:rPr>
            </w:pPr>
            <w:r>
              <w:rPr>
                <w:sz w:val="20"/>
              </w:rPr>
              <w:t>: dénombrement systématique des nids</w:t>
            </w:r>
          </w:p>
        </w:tc>
      </w:tr>
      <w:tr w:rsidR="00DC2E3F">
        <w:tblPrEx>
          <w:tblCellMar>
            <w:top w:w="0" w:type="dxa"/>
            <w:bottom w:w="0" w:type="dxa"/>
          </w:tblCellMar>
        </w:tblPrEx>
        <w:tc>
          <w:tcPr>
            <w:tcW w:w="1350" w:type="dxa"/>
          </w:tcPr>
          <w:p w:rsidR="00DC2E3F" w:rsidRDefault="00DC2E3F">
            <w:pPr>
              <w:jc w:val="both"/>
              <w:rPr>
                <w:sz w:val="20"/>
              </w:rPr>
            </w:pPr>
            <w:r>
              <w:rPr>
                <w:sz w:val="20"/>
              </w:rPr>
              <w:t>DSNP</w:t>
            </w:r>
          </w:p>
        </w:tc>
        <w:tc>
          <w:tcPr>
            <w:tcW w:w="4628" w:type="dxa"/>
          </w:tcPr>
          <w:p w:rsidR="00DC2E3F" w:rsidRDefault="00DC2E3F">
            <w:pPr>
              <w:jc w:val="both"/>
              <w:rPr>
                <w:sz w:val="20"/>
              </w:rPr>
            </w:pPr>
            <w:r>
              <w:rPr>
                <w:sz w:val="20"/>
              </w:rPr>
              <w:t>: dénombrement systématique des nids sur photos</w:t>
            </w:r>
          </w:p>
        </w:tc>
      </w:tr>
      <w:tr w:rsidR="00DC2E3F">
        <w:tblPrEx>
          <w:tblCellMar>
            <w:top w:w="0" w:type="dxa"/>
            <w:bottom w:w="0" w:type="dxa"/>
          </w:tblCellMar>
        </w:tblPrEx>
        <w:tc>
          <w:tcPr>
            <w:tcW w:w="1350" w:type="dxa"/>
          </w:tcPr>
          <w:p w:rsidR="00DC2E3F" w:rsidRDefault="00DC2E3F">
            <w:pPr>
              <w:jc w:val="both"/>
              <w:rPr>
                <w:sz w:val="20"/>
              </w:rPr>
            </w:pPr>
            <w:r>
              <w:rPr>
                <w:sz w:val="20"/>
              </w:rPr>
              <w:t>ECHANT</w:t>
            </w:r>
          </w:p>
        </w:tc>
        <w:tc>
          <w:tcPr>
            <w:tcW w:w="4628" w:type="dxa"/>
          </w:tcPr>
          <w:p w:rsidR="00DC2E3F" w:rsidRDefault="00DC2E3F">
            <w:pPr>
              <w:jc w:val="both"/>
              <w:rPr>
                <w:sz w:val="20"/>
              </w:rPr>
            </w:pPr>
            <w:r>
              <w:rPr>
                <w:sz w:val="20"/>
              </w:rPr>
              <w:t>: échantillon</w:t>
            </w:r>
          </w:p>
        </w:tc>
      </w:tr>
      <w:tr w:rsidR="00DC2E3F">
        <w:tblPrEx>
          <w:tblCellMar>
            <w:top w:w="0" w:type="dxa"/>
            <w:bottom w:w="0" w:type="dxa"/>
          </w:tblCellMar>
        </w:tblPrEx>
        <w:tc>
          <w:tcPr>
            <w:tcW w:w="1350" w:type="dxa"/>
          </w:tcPr>
          <w:p w:rsidR="00DC2E3F" w:rsidRDefault="00DC2E3F">
            <w:pPr>
              <w:jc w:val="both"/>
              <w:rPr>
                <w:sz w:val="20"/>
              </w:rPr>
            </w:pPr>
            <w:r>
              <w:rPr>
                <w:sz w:val="20"/>
              </w:rPr>
              <w:t>EXTRAP</w:t>
            </w:r>
          </w:p>
        </w:tc>
        <w:tc>
          <w:tcPr>
            <w:tcW w:w="4628" w:type="dxa"/>
          </w:tcPr>
          <w:p w:rsidR="00DC2E3F" w:rsidRDefault="00DC2E3F">
            <w:pPr>
              <w:jc w:val="both"/>
              <w:rPr>
                <w:sz w:val="20"/>
              </w:rPr>
            </w:pPr>
            <w:r>
              <w:rPr>
                <w:sz w:val="20"/>
              </w:rPr>
              <w:t>: extrapolation</w:t>
            </w:r>
          </w:p>
        </w:tc>
      </w:tr>
      <w:tr w:rsidR="00DC2E3F">
        <w:tblPrEx>
          <w:tblCellMar>
            <w:top w:w="0" w:type="dxa"/>
            <w:bottom w:w="0" w:type="dxa"/>
          </w:tblCellMar>
        </w:tblPrEx>
        <w:tc>
          <w:tcPr>
            <w:tcW w:w="1350" w:type="dxa"/>
          </w:tcPr>
          <w:p w:rsidR="00DC2E3F" w:rsidRDefault="00DC2E3F">
            <w:pPr>
              <w:jc w:val="both"/>
              <w:rPr>
                <w:sz w:val="20"/>
              </w:rPr>
            </w:pPr>
            <w:r>
              <w:rPr>
                <w:sz w:val="20"/>
              </w:rPr>
              <w:t>HA</w:t>
            </w:r>
          </w:p>
        </w:tc>
        <w:tc>
          <w:tcPr>
            <w:tcW w:w="4628" w:type="dxa"/>
          </w:tcPr>
          <w:p w:rsidR="00DC2E3F" w:rsidRDefault="00DC2E3F">
            <w:pPr>
              <w:jc w:val="both"/>
              <w:rPr>
                <w:sz w:val="20"/>
              </w:rPr>
            </w:pPr>
            <w:r>
              <w:rPr>
                <w:sz w:val="20"/>
              </w:rPr>
              <w:t>: hasard</w:t>
            </w:r>
          </w:p>
        </w:tc>
      </w:tr>
      <w:tr w:rsidR="00DC2E3F">
        <w:tblPrEx>
          <w:tblCellMar>
            <w:top w:w="0" w:type="dxa"/>
            <w:bottom w:w="0" w:type="dxa"/>
          </w:tblCellMar>
        </w:tblPrEx>
        <w:tc>
          <w:tcPr>
            <w:tcW w:w="1350" w:type="dxa"/>
          </w:tcPr>
          <w:p w:rsidR="00DC2E3F" w:rsidRDefault="00DC2E3F">
            <w:pPr>
              <w:jc w:val="both"/>
              <w:rPr>
                <w:sz w:val="20"/>
              </w:rPr>
            </w:pPr>
            <w:r>
              <w:rPr>
                <w:sz w:val="20"/>
              </w:rPr>
              <w:t>HE</w:t>
            </w:r>
          </w:p>
        </w:tc>
        <w:tc>
          <w:tcPr>
            <w:tcW w:w="4628" w:type="dxa"/>
          </w:tcPr>
          <w:p w:rsidR="00DC2E3F" w:rsidRDefault="00DC2E3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: </w:t>
            </w:r>
            <w:r w:rsidR="001A61BC">
              <w:rPr>
                <w:sz w:val="20"/>
              </w:rPr>
              <w:t xml:space="preserve">en </w:t>
            </w:r>
            <w:r>
              <w:rPr>
                <w:sz w:val="20"/>
              </w:rPr>
              <w:t>hélicoptère</w:t>
            </w:r>
          </w:p>
        </w:tc>
      </w:tr>
      <w:tr w:rsidR="00DC2E3F">
        <w:tblPrEx>
          <w:tblCellMar>
            <w:top w:w="0" w:type="dxa"/>
            <w:bottom w:w="0" w:type="dxa"/>
          </w:tblCellMar>
        </w:tblPrEx>
        <w:tc>
          <w:tcPr>
            <w:tcW w:w="1350" w:type="dxa"/>
          </w:tcPr>
          <w:p w:rsidR="00DC2E3F" w:rsidRDefault="00DC2E3F">
            <w:pPr>
              <w:jc w:val="both"/>
              <w:rPr>
                <w:sz w:val="20"/>
              </w:rPr>
            </w:pPr>
            <w:r>
              <w:rPr>
                <w:sz w:val="20"/>
              </w:rPr>
              <w:t>I.DEN</w:t>
            </w:r>
          </w:p>
        </w:tc>
        <w:tc>
          <w:tcPr>
            <w:tcW w:w="4628" w:type="dxa"/>
          </w:tcPr>
          <w:p w:rsidR="00DC2E3F" w:rsidRDefault="00DC2E3F">
            <w:pPr>
              <w:jc w:val="both"/>
              <w:rPr>
                <w:sz w:val="20"/>
              </w:rPr>
            </w:pPr>
            <w:r>
              <w:rPr>
                <w:sz w:val="20"/>
              </w:rPr>
              <w:t>: indice de densité</w:t>
            </w:r>
          </w:p>
        </w:tc>
      </w:tr>
      <w:tr w:rsidR="00DC2E3F">
        <w:tblPrEx>
          <w:tblCellMar>
            <w:top w:w="0" w:type="dxa"/>
            <w:bottom w:w="0" w:type="dxa"/>
          </w:tblCellMar>
        </w:tblPrEx>
        <w:tc>
          <w:tcPr>
            <w:tcW w:w="1350" w:type="dxa"/>
          </w:tcPr>
          <w:p w:rsidR="00DC2E3F" w:rsidRDefault="00DC2E3F">
            <w:pPr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4628" w:type="dxa"/>
          </w:tcPr>
          <w:p w:rsidR="00DC2E3F" w:rsidRDefault="00DC2E3F">
            <w:pPr>
              <w:jc w:val="both"/>
              <w:rPr>
                <w:sz w:val="20"/>
              </w:rPr>
            </w:pPr>
            <w:r>
              <w:rPr>
                <w:sz w:val="20"/>
              </w:rPr>
              <w:t>: facteur K</w:t>
            </w:r>
            <w:r w:rsidR="001A61BC">
              <w:rPr>
                <w:sz w:val="20"/>
              </w:rPr>
              <w:t xml:space="preserve"> </w:t>
            </w:r>
            <w:r w:rsidR="00436666">
              <w:rPr>
                <w:sz w:val="20"/>
              </w:rPr>
              <w:t xml:space="preserve">utilisé </w:t>
            </w:r>
            <w:r w:rsidR="001A61BC">
              <w:rPr>
                <w:sz w:val="20"/>
              </w:rPr>
              <w:t>(n</w:t>
            </w:r>
            <w:r w:rsidR="00436666">
              <w:rPr>
                <w:sz w:val="20"/>
              </w:rPr>
              <w:t>om</w:t>
            </w:r>
            <w:r w:rsidR="001A61BC">
              <w:rPr>
                <w:sz w:val="20"/>
              </w:rPr>
              <w:t>b</w:t>
            </w:r>
            <w:r w:rsidR="00436666">
              <w:rPr>
                <w:sz w:val="20"/>
              </w:rPr>
              <w:t>re</w:t>
            </w:r>
            <w:r w:rsidR="001A61BC">
              <w:rPr>
                <w:sz w:val="20"/>
              </w:rPr>
              <w:t xml:space="preserve"> de couples par individu observé)</w:t>
            </w:r>
          </w:p>
        </w:tc>
      </w:tr>
      <w:tr w:rsidR="00DC2E3F">
        <w:tblPrEx>
          <w:tblCellMar>
            <w:top w:w="0" w:type="dxa"/>
            <w:bottom w:w="0" w:type="dxa"/>
          </w:tblCellMar>
        </w:tblPrEx>
        <w:tc>
          <w:tcPr>
            <w:tcW w:w="1350" w:type="dxa"/>
          </w:tcPr>
          <w:p w:rsidR="00DC2E3F" w:rsidRDefault="00DC2E3F">
            <w:pPr>
              <w:jc w:val="both"/>
              <w:rPr>
                <w:sz w:val="20"/>
              </w:rPr>
            </w:pPr>
            <w:r>
              <w:rPr>
                <w:sz w:val="20"/>
              </w:rPr>
              <w:t>Q(n)</w:t>
            </w:r>
          </w:p>
        </w:tc>
        <w:tc>
          <w:tcPr>
            <w:tcW w:w="4628" w:type="dxa"/>
          </w:tcPr>
          <w:p w:rsidR="00DC2E3F" w:rsidRDefault="00DC2E3F">
            <w:pPr>
              <w:jc w:val="both"/>
              <w:rPr>
                <w:sz w:val="20"/>
              </w:rPr>
            </w:pPr>
            <w:r>
              <w:rPr>
                <w:sz w:val="20"/>
              </w:rPr>
              <w:t>: quadrat (n indique le nombre)</w:t>
            </w:r>
          </w:p>
        </w:tc>
      </w:tr>
      <w:tr w:rsidR="00DC2E3F">
        <w:tblPrEx>
          <w:tblCellMar>
            <w:top w:w="0" w:type="dxa"/>
            <w:bottom w:w="0" w:type="dxa"/>
          </w:tblCellMar>
        </w:tblPrEx>
        <w:tc>
          <w:tcPr>
            <w:tcW w:w="1350" w:type="dxa"/>
          </w:tcPr>
          <w:p w:rsidR="00DC2E3F" w:rsidRDefault="00DC2E3F">
            <w:pPr>
              <w:jc w:val="both"/>
              <w:rPr>
                <w:sz w:val="20"/>
              </w:rPr>
            </w:pPr>
            <w:r>
              <w:rPr>
                <w:sz w:val="20"/>
              </w:rPr>
              <w:t>SO</w:t>
            </w:r>
          </w:p>
        </w:tc>
        <w:tc>
          <w:tcPr>
            <w:tcW w:w="4628" w:type="dxa"/>
          </w:tcPr>
          <w:p w:rsidR="00DC2E3F" w:rsidRDefault="00DC2E3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: </w:t>
            </w:r>
            <w:r w:rsidR="001A61BC">
              <w:rPr>
                <w:sz w:val="20"/>
              </w:rPr>
              <w:t xml:space="preserve">au </w:t>
            </w:r>
            <w:r>
              <w:rPr>
                <w:sz w:val="20"/>
              </w:rPr>
              <w:t>sol</w:t>
            </w:r>
          </w:p>
        </w:tc>
      </w:tr>
      <w:tr w:rsidR="00DC2E3F">
        <w:tblPrEx>
          <w:tblCellMar>
            <w:top w:w="0" w:type="dxa"/>
            <w:bottom w:w="0" w:type="dxa"/>
          </w:tblCellMar>
        </w:tblPrEx>
        <w:tc>
          <w:tcPr>
            <w:tcW w:w="1350" w:type="dxa"/>
          </w:tcPr>
          <w:p w:rsidR="00DC2E3F" w:rsidRDefault="00DC2E3F">
            <w:pPr>
              <w:jc w:val="both"/>
              <w:rPr>
                <w:sz w:val="20"/>
              </w:rPr>
            </w:pPr>
            <w:r>
              <w:rPr>
                <w:sz w:val="20"/>
              </w:rPr>
              <w:t>TR (n%)</w:t>
            </w:r>
          </w:p>
        </w:tc>
        <w:tc>
          <w:tcPr>
            <w:tcW w:w="4628" w:type="dxa"/>
          </w:tcPr>
          <w:p w:rsidR="00DC2E3F" w:rsidRDefault="00DC2E3F">
            <w:pPr>
              <w:jc w:val="both"/>
              <w:rPr>
                <w:sz w:val="20"/>
              </w:rPr>
            </w:pPr>
            <w:r>
              <w:rPr>
                <w:sz w:val="20"/>
              </w:rPr>
              <w:t>: transect (n indique le % de la superficie</w:t>
            </w:r>
          </w:p>
          <w:p w:rsidR="00DC2E3F" w:rsidRDefault="00DC2E3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inventoriée)</w:t>
            </w:r>
          </w:p>
        </w:tc>
      </w:tr>
      <w:tr w:rsidR="00DC2E3F">
        <w:tblPrEx>
          <w:tblCellMar>
            <w:top w:w="0" w:type="dxa"/>
            <w:bottom w:w="0" w:type="dxa"/>
          </w:tblCellMar>
        </w:tblPrEx>
        <w:tc>
          <w:tcPr>
            <w:tcW w:w="1350" w:type="dxa"/>
          </w:tcPr>
          <w:p w:rsidR="00DC2E3F" w:rsidRDefault="00DC2E3F">
            <w:pPr>
              <w:jc w:val="both"/>
              <w:rPr>
                <w:sz w:val="20"/>
              </w:rPr>
            </w:pPr>
            <w:r>
              <w:rPr>
                <w:sz w:val="20"/>
              </w:rPr>
              <w:t>TRQ</w:t>
            </w:r>
          </w:p>
        </w:tc>
        <w:tc>
          <w:tcPr>
            <w:tcW w:w="4628" w:type="dxa"/>
          </w:tcPr>
          <w:p w:rsidR="00DC2E3F" w:rsidRDefault="00DC2E3F">
            <w:pPr>
              <w:jc w:val="both"/>
              <w:rPr>
                <w:sz w:val="20"/>
              </w:rPr>
            </w:pPr>
            <w:r>
              <w:rPr>
                <w:sz w:val="20"/>
              </w:rPr>
              <w:t>: transect</w:t>
            </w:r>
            <w:r w:rsidR="001A61BC">
              <w:rPr>
                <w:sz w:val="20"/>
              </w:rPr>
              <w:t>s</w:t>
            </w:r>
            <w:r>
              <w:rPr>
                <w:sz w:val="20"/>
              </w:rPr>
              <w:t xml:space="preserve"> / quadrat</w:t>
            </w:r>
            <w:r w:rsidR="001A61BC">
              <w:rPr>
                <w:sz w:val="20"/>
              </w:rPr>
              <w:t>s</w:t>
            </w:r>
          </w:p>
          <w:p w:rsidR="00E57E5E" w:rsidRDefault="00E57E5E">
            <w:pPr>
              <w:jc w:val="both"/>
              <w:rPr>
                <w:sz w:val="20"/>
              </w:rPr>
            </w:pPr>
          </w:p>
          <w:p w:rsidR="00E57E5E" w:rsidRDefault="00E57E5E">
            <w:pPr>
              <w:jc w:val="both"/>
              <w:rPr>
                <w:sz w:val="20"/>
              </w:rPr>
            </w:pPr>
            <w:bookmarkStart w:id="0" w:name="_GoBack"/>
            <w:bookmarkEnd w:id="0"/>
          </w:p>
        </w:tc>
      </w:tr>
      <w:tr w:rsidR="00DC2E3F">
        <w:tblPrEx>
          <w:tblCellMar>
            <w:top w:w="0" w:type="dxa"/>
            <w:bottom w:w="0" w:type="dxa"/>
          </w:tblCellMar>
        </w:tblPrEx>
        <w:tc>
          <w:tcPr>
            <w:tcW w:w="1350" w:type="dxa"/>
          </w:tcPr>
          <w:p w:rsidR="00DC2E3F" w:rsidRDefault="00DC2E3F">
            <w:pPr>
              <w:jc w:val="both"/>
              <w:rPr>
                <w:sz w:val="20"/>
              </w:rPr>
            </w:pPr>
            <w:r>
              <w:rPr>
                <w:sz w:val="20"/>
              </w:rPr>
              <w:t>TRQ(SYS)</w:t>
            </w:r>
          </w:p>
        </w:tc>
        <w:tc>
          <w:tcPr>
            <w:tcW w:w="4628" w:type="dxa"/>
          </w:tcPr>
          <w:p w:rsidR="00DC2E3F" w:rsidRDefault="00DC2E3F">
            <w:pPr>
              <w:jc w:val="both"/>
              <w:rPr>
                <w:sz w:val="20"/>
              </w:rPr>
            </w:pPr>
            <w:r>
              <w:rPr>
                <w:sz w:val="20"/>
              </w:rPr>
              <w:t>: transect</w:t>
            </w:r>
            <w:r w:rsidR="001A61BC">
              <w:rPr>
                <w:sz w:val="20"/>
              </w:rPr>
              <w:t>s</w:t>
            </w:r>
            <w:r>
              <w:rPr>
                <w:sz w:val="20"/>
              </w:rPr>
              <w:t xml:space="preserve"> / quadrat</w:t>
            </w:r>
            <w:r w:rsidR="001A61BC">
              <w:rPr>
                <w:sz w:val="20"/>
              </w:rPr>
              <w:t>s</w:t>
            </w:r>
            <w:r>
              <w:rPr>
                <w:sz w:val="20"/>
              </w:rPr>
              <w:t xml:space="preserve"> systématique</w:t>
            </w:r>
            <w:r w:rsidR="001A61BC">
              <w:rPr>
                <w:sz w:val="20"/>
              </w:rPr>
              <w:t>s</w:t>
            </w:r>
          </w:p>
        </w:tc>
      </w:tr>
      <w:tr w:rsidR="00DC2E3F">
        <w:tblPrEx>
          <w:tblCellMar>
            <w:top w:w="0" w:type="dxa"/>
            <w:bottom w:w="0" w:type="dxa"/>
          </w:tblCellMar>
        </w:tblPrEx>
        <w:tc>
          <w:tcPr>
            <w:tcW w:w="1350" w:type="dxa"/>
          </w:tcPr>
          <w:p w:rsidR="00DC2E3F" w:rsidRDefault="00DC2E3F">
            <w:pPr>
              <w:jc w:val="both"/>
              <w:rPr>
                <w:sz w:val="20"/>
              </w:rPr>
            </w:pPr>
            <w:r>
              <w:rPr>
                <w:sz w:val="20"/>
              </w:rPr>
              <w:t>TR SYS(n%)</w:t>
            </w:r>
          </w:p>
        </w:tc>
        <w:tc>
          <w:tcPr>
            <w:tcW w:w="4628" w:type="dxa"/>
          </w:tcPr>
          <w:p w:rsidR="00DC2E3F" w:rsidRDefault="00DC2E3F">
            <w:pPr>
              <w:jc w:val="both"/>
              <w:rPr>
                <w:sz w:val="20"/>
              </w:rPr>
            </w:pPr>
            <w:r>
              <w:rPr>
                <w:sz w:val="20"/>
              </w:rPr>
              <w:t>: transect</w:t>
            </w:r>
            <w:r w:rsidR="001A61BC">
              <w:rPr>
                <w:sz w:val="20"/>
              </w:rPr>
              <w:t>s</w:t>
            </w:r>
            <w:r>
              <w:rPr>
                <w:sz w:val="20"/>
              </w:rPr>
              <w:t xml:space="preserve"> systématique</w:t>
            </w:r>
            <w:r w:rsidR="001A61BC">
              <w:rPr>
                <w:sz w:val="20"/>
              </w:rPr>
              <w:t>s</w:t>
            </w:r>
            <w:r>
              <w:rPr>
                <w:sz w:val="20"/>
              </w:rPr>
              <w:t xml:space="preserve"> (n indique le % de la</w:t>
            </w:r>
          </w:p>
          <w:p w:rsidR="00DC2E3F" w:rsidRDefault="00DC2E3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superficie inventoriée)</w:t>
            </w:r>
          </w:p>
        </w:tc>
      </w:tr>
    </w:tbl>
    <w:p w:rsidR="00DC2E3F" w:rsidRDefault="00DC2E3F">
      <w:pPr>
        <w:jc w:val="both"/>
        <w:rPr>
          <w:sz w:val="20"/>
        </w:rPr>
      </w:pPr>
    </w:p>
    <w:p w:rsidR="00DC2E3F" w:rsidRDefault="00DC2E3F">
      <w:pPr>
        <w:jc w:val="both"/>
        <w:rPr>
          <w:sz w:val="20"/>
        </w:rPr>
      </w:pPr>
    </w:p>
    <w:tbl>
      <w:tblPr>
        <w:tblW w:w="0" w:type="auto"/>
        <w:tblInd w:w="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968"/>
      </w:tblGrid>
      <w:tr w:rsidR="00DC2E3F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DC2E3F" w:rsidRDefault="00400EA4">
            <w:pPr>
              <w:jc w:val="both"/>
              <w:rPr>
                <w:sz w:val="20"/>
              </w:rPr>
            </w:pPr>
            <w:r>
              <w:rPr>
                <w:sz w:val="20"/>
              </w:rPr>
              <w:t>Remarque</w:t>
            </w:r>
          </w:p>
        </w:tc>
        <w:tc>
          <w:tcPr>
            <w:tcW w:w="6968" w:type="dxa"/>
          </w:tcPr>
          <w:p w:rsidR="00DC2E3F" w:rsidRDefault="00DC2E3F" w:rsidP="001A61BC">
            <w:pPr>
              <w:ind w:left="39" w:hanging="39"/>
              <w:jc w:val="both"/>
              <w:rPr>
                <w:sz w:val="20"/>
              </w:rPr>
            </w:pPr>
            <w:r>
              <w:rPr>
                <w:sz w:val="20"/>
              </w:rPr>
              <w:t xml:space="preserve">: Notes des </w:t>
            </w:r>
            <w:r w:rsidR="00400EA4">
              <w:rPr>
                <w:sz w:val="20"/>
              </w:rPr>
              <w:t>biologistes</w:t>
            </w:r>
            <w:r w:rsidR="001A61BC">
              <w:rPr>
                <w:sz w:val="20"/>
              </w:rPr>
              <w:t>. CN(x) indique que le nombre de nids pour lesquels les contenus de nids ont été notés.</w:t>
            </w:r>
          </w:p>
          <w:p w:rsidR="001A61BC" w:rsidRDefault="001A61BC" w:rsidP="001A61BC">
            <w:pPr>
              <w:ind w:left="39" w:hanging="39"/>
              <w:jc w:val="both"/>
              <w:rPr>
                <w:sz w:val="20"/>
              </w:rPr>
            </w:pPr>
          </w:p>
        </w:tc>
      </w:tr>
      <w:tr w:rsidR="00DC2E3F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DC2E3F" w:rsidRDefault="001A61BC">
            <w:pPr>
              <w:jc w:val="both"/>
              <w:rPr>
                <w:sz w:val="20"/>
              </w:rPr>
            </w:pPr>
            <w:r>
              <w:rPr>
                <w:sz w:val="20"/>
              </w:rPr>
              <w:t>Nom</w:t>
            </w:r>
            <w:r w:rsidR="00400EA4">
              <w:rPr>
                <w:sz w:val="20"/>
              </w:rPr>
              <w:t>_Reference</w:t>
            </w:r>
          </w:p>
        </w:tc>
        <w:tc>
          <w:tcPr>
            <w:tcW w:w="6968" w:type="dxa"/>
          </w:tcPr>
          <w:p w:rsidR="00DC2E3F" w:rsidRDefault="00DC2E3F" w:rsidP="000E29E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: </w:t>
            </w:r>
            <w:r w:rsidR="001A61BC">
              <w:rPr>
                <w:sz w:val="20"/>
              </w:rPr>
              <w:t xml:space="preserve">Nom de la référence d’où est tirée la donnée. </w:t>
            </w:r>
            <w:r w:rsidR="00B123F4">
              <w:rPr>
                <w:sz w:val="20"/>
              </w:rPr>
              <w:t xml:space="preserve">Dans le cas des références SCF XXXX, il s’agit souvent de données non-publiées du Service canadien de la faune, et on réfère </w:t>
            </w:r>
            <w:r w:rsidR="000E29E6">
              <w:rPr>
                <w:sz w:val="20"/>
              </w:rPr>
              <w:t>à l’année d</w:t>
            </w:r>
            <w:r w:rsidR="00B123F4">
              <w:rPr>
                <w:sz w:val="20"/>
              </w:rPr>
              <w:t xml:space="preserve">u dossier </w:t>
            </w:r>
            <w:r w:rsidR="000E29E6">
              <w:rPr>
                <w:sz w:val="20"/>
              </w:rPr>
              <w:t xml:space="preserve">où </w:t>
            </w:r>
            <w:r w:rsidR="00B123F4">
              <w:rPr>
                <w:sz w:val="20"/>
              </w:rPr>
              <w:t>on retrouvera la donnée.</w:t>
            </w:r>
          </w:p>
        </w:tc>
      </w:tr>
      <w:tr w:rsidR="00DC2E3F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DC2E3F" w:rsidRDefault="006F77FE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DernierInventaire</w:t>
            </w:r>
          </w:p>
        </w:tc>
        <w:tc>
          <w:tcPr>
            <w:tcW w:w="6968" w:type="dxa"/>
          </w:tcPr>
          <w:p w:rsidR="00DC2E3F" w:rsidRDefault="00B123F4" w:rsidP="00B123F4">
            <w:pPr>
              <w:jc w:val="both"/>
              <w:rPr>
                <w:sz w:val="20"/>
              </w:rPr>
            </w:pPr>
            <w:r>
              <w:rPr>
                <w:sz w:val="20"/>
              </w:rPr>
              <w:t>: I</w:t>
            </w:r>
            <w:r w:rsidR="000E29E6">
              <w:rPr>
                <w:sz w:val="20"/>
              </w:rPr>
              <w:t>ndique</w:t>
            </w:r>
            <w:r>
              <w:rPr>
                <w:sz w:val="20"/>
              </w:rPr>
              <w:t xml:space="preserve"> s</w:t>
            </w:r>
            <w:r w:rsidR="00DC2E3F">
              <w:rPr>
                <w:sz w:val="20"/>
              </w:rPr>
              <w:t>'il s'</w:t>
            </w:r>
            <w:r>
              <w:rPr>
                <w:sz w:val="20"/>
              </w:rPr>
              <w:t>agit du dernier inventaire de cette</w:t>
            </w:r>
            <w:r w:rsidR="00DC2E3F">
              <w:rPr>
                <w:sz w:val="20"/>
              </w:rPr>
              <w:t xml:space="preserve"> colonie</w:t>
            </w:r>
            <w:r>
              <w:rPr>
                <w:sz w:val="20"/>
              </w:rPr>
              <w:t xml:space="preserve"> pour l’</w:t>
            </w:r>
            <w:r w:rsidR="006F77FE">
              <w:rPr>
                <w:sz w:val="20"/>
              </w:rPr>
              <w:t xml:space="preserve">espèce </w:t>
            </w:r>
            <w:r>
              <w:rPr>
                <w:sz w:val="20"/>
              </w:rPr>
              <w:t>en question (la donnée la plus récente).</w:t>
            </w:r>
          </w:p>
        </w:tc>
      </w:tr>
      <w:tr w:rsidR="0056492A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56492A" w:rsidRDefault="0056492A">
            <w:pPr>
              <w:jc w:val="both"/>
              <w:rPr>
                <w:sz w:val="20"/>
              </w:rPr>
            </w:pPr>
            <w:r>
              <w:rPr>
                <w:sz w:val="20"/>
              </w:rPr>
              <w:t>Id_TypePublication</w:t>
            </w:r>
          </w:p>
        </w:tc>
        <w:tc>
          <w:tcPr>
            <w:tcW w:w="6968" w:type="dxa"/>
          </w:tcPr>
          <w:p w:rsidR="0056492A" w:rsidRDefault="0056492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: </w:t>
            </w:r>
            <w:r w:rsidR="00B123F4">
              <w:rPr>
                <w:sz w:val="20"/>
              </w:rPr>
              <w:t xml:space="preserve">peut </w:t>
            </w:r>
            <w:r>
              <w:rPr>
                <w:sz w:val="20"/>
              </w:rPr>
              <w:t>comprend</w:t>
            </w:r>
            <w:r w:rsidR="00B123F4">
              <w:rPr>
                <w:sz w:val="20"/>
              </w:rPr>
              <w:t>re</w:t>
            </w:r>
            <w:r>
              <w:rPr>
                <w:sz w:val="20"/>
              </w:rPr>
              <w:t xml:space="preserve"> l’une des valeurs suivantes : </w:t>
            </w:r>
            <w:r w:rsidR="00B123F4">
              <w:rPr>
                <w:sz w:val="20"/>
              </w:rPr>
              <w:t>« </w:t>
            </w:r>
            <w:r>
              <w:rPr>
                <w:sz w:val="20"/>
              </w:rPr>
              <w:t>généra</w:t>
            </w:r>
            <w:r w:rsidR="00B123F4">
              <w:rPr>
                <w:sz w:val="20"/>
              </w:rPr>
              <w:t>l »</w:t>
            </w:r>
            <w:r>
              <w:rPr>
                <w:sz w:val="20"/>
              </w:rPr>
              <w:t xml:space="preserve">, </w:t>
            </w:r>
            <w:r w:rsidR="00B123F4">
              <w:rPr>
                <w:sz w:val="20"/>
              </w:rPr>
              <w:t>« </w:t>
            </w:r>
            <w:r>
              <w:rPr>
                <w:sz w:val="20"/>
              </w:rPr>
              <w:t>indécis</w:t>
            </w:r>
            <w:r w:rsidR="00B123F4">
              <w:rPr>
                <w:sz w:val="20"/>
              </w:rPr>
              <w:t> »</w:t>
            </w:r>
            <w:r>
              <w:rPr>
                <w:sz w:val="20"/>
              </w:rPr>
              <w:t xml:space="preserve">, </w:t>
            </w:r>
            <w:r w:rsidR="00B123F4">
              <w:rPr>
                <w:sz w:val="20"/>
              </w:rPr>
              <w:t>« </w:t>
            </w:r>
            <w:r>
              <w:rPr>
                <w:sz w:val="20"/>
              </w:rPr>
              <w:t>nouvelles données 2004</w:t>
            </w:r>
            <w:r w:rsidR="00B123F4">
              <w:rPr>
                <w:sz w:val="20"/>
              </w:rPr>
              <w:t> »,</w:t>
            </w:r>
            <w:r>
              <w:rPr>
                <w:sz w:val="20"/>
              </w:rPr>
              <w:t xml:space="preserve"> et </w:t>
            </w:r>
            <w:r w:rsidR="00B123F4">
              <w:rPr>
                <w:sz w:val="20"/>
              </w:rPr>
              <w:t>« </w:t>
            </w:r>
            <w:r>
              <w:rPr>
                <w:sz w:val="20"/>
              </w:rPr>
              <w:t>ne pas publier</w:t>
            </w:r>
            <w:r w:rsidR="00B123F4">
              <w:rPr>
                <w:sz w:val="20"/>
              </w:rPr>
              <w:t> » ; mais ici on n’a gardé que les enregistrements catégorisés « général »</w:t>
            </w:r>
            <w:r>
              <w:rPr>
                <w:sz w:val="20"/>
              </w:rPr>
              <w:t>.</w:t>
            </w:r>
          </w:p>
        </w:tc>
      </w:tr>
    </w:tbl>
    <w:p w:rsidR="00DC2E3F" w:rsidRDefault="00DC2E3F">
      <w:pPr>
        <w:jc w:val="both"/>
        <w:rPr>
          <w:sz w:val="20"/>
        </w:rPr>
      </w:pPr>
    </w:p>
    <w:p w:rsidR="00DC2E3F" w:rsidRDefault="00DC2E3F" w:rsidP="00050695">
      <w:pPr>
        <w:numPr>
          <w:ilvl w:val="0"/>
          <w:numId w:val="1"/>
        </w:numPr>
        <w:rPr>
          <w:sz w:val="20"/>
        </w:rPr>
      </w:pPr>
      <w:r>
        <w:rPr>
          <w:sz w:val="20"/>
        </w:rPr>
        <w:br w:type="page"/>
      </w:r>
    </w:p>
    <w:p w:rsidR="00DC2E3F" w:rsidRDefault="0059050F" w:rsidP="0059050F">
      <w:pPr>
        <w:ind w:left="1418" w:hanging="1418"/>
      </w:pPr>
      <w:r>
        <w:rPr>
          <w:sz w:val="22"/>
        </w:rPr>
        <w:t>Appendice</w:t>
      </w:r>
      <w:r w:rsidR="00DC2E3F">
        <w:rPr>
          <w:sz w:val="22"/>
        </w:rPr>
        <w:t xml:space="preserve"> 1.  Liste des </w:t>
      </w:r>
      <w:r w:rsidR="000E29E6">
        <w:rPr>
          <w:sz w:val="22"/>
        </w:rPr>
        <w:t xml:space="preserve">principales </w:t>
      </w:r>
      <w:r w:rsidR="00DC2E3F">
        <w:rPr>
          <w:sz w:val="22"/>
        </w:rPr>
        <w:t xml:space="preserve">espèces inventoriées </w:t>
      </w:r>
      <w:r w:rsidR="000E29E6">
        <w:rPr>
          <w:sz w:val="22"/>
        </w:rPr>
        <w:t xml:space="preserve">par le Service canadien de la faune </w:t>
      </w:r>
      <w:r w:rsidR="00DC2E3F">
        <w:rPr>
          <w:sz w:val="22"/>
        </w:rPr>
        <w:t xml:space="preserve">dans le cadre du programme </w:t>
      </w:r>
      <w:r w:rsidR="00F32873">
        <w:rPr>
          <w:sz w:val="22"/>
        </w:rPr>
        <w:t>de suivi des oiseaux de mer au</w:t>
      </w:r>
      <w:r>
        <w:rPr>
          <w:sz w:val="22"/>
        </w:rPr>
        <w:t xml:space="preserve"> </w:t>
      </w:r>
      <w:r w:rsidR="00DC2E3F">
        <w:rPr>
          <w:sz w:val="22"/>
        </w:rPr>
        <w:t>Québec.</w:t>
      </w:r>
    </w:p>
    <w:p w:rsidR="004F2241" w:rsidRDefault="004F2241"/>
    <w:tbl>
      <w:tblPr>
        <w:tblW w:w="100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50"/>
        <w:gridCol w:w="2084"/>
        <w:gridCol w:w="2693"/>
        <w:gridCol w:w="2268"/>
        <w:gridCol w:w="1985"/>
      </w:tblGrid>
      <w:tr w:rsidR="004F2241" w:rsidRPr="004F2241" w:rsidTr="00F32873">
        <w:trPr>
          <w:tblHeader/>
          <w:tblCellSpacing w:w="0" w:type="dxa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4F2241" w:rsidRPr="004F2241" w:rsidRDefault="004F2241" w:rsidP="004F2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Cs w:val="24"/>
              </w:rPr>
            </w:pPr>
            <w:r w:rsidRPr="004F2241">
              <w:rPr>
                <w:rFonts w:cs="Arial"/>
                <w:b/>
                <w:bCs/>
                <w:color w:val="000000"/>
                <w:szCs w:val="24"/>
              </w:rPr>
              <w:t>Especes</w:t>
            </w:r>
          </w:p>
        </w:tc>
      </w:tr>
      <w:tr w:rsidR="00B317B1" w:rsidRPr="004F2241" w:rsidTr="00F32873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4F2241" w:rsidRPr="004F2241" w:rsidRDefault="004F2241" w:rsidP="004F2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  <w:r w:rsidRPr="004F2241">
              <w:rPr>
                <w:rFonts w:cs="Arial"/>
                <w:b/>
                <w:bCs/>
                <w:color w:val="000000"/>
                <w:sz w:val="20"/>
              </w:rPr>
              <w:t>Id_Espece</w:t>
            </w:r>
          </w:p>
        </w:tc>
        <w:tc>
          <w:tcPr>
            <w:tcW w:w="2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4F2241" w:rsidRPr="004F2241" w:rsidRDefault="004F2241" w:rsidP="004F2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  <w:r w:rsidRPr="004F2241">
              <w:rPr>
                <w:rFonts w:cs="Arial"/>
                <w:b/>
                <w:bCs/>
                <w:color w:val="000000"/>
                <w:sz w:val="20"/>
              </w:rPr>
              <w:t>Nom_Espece_fr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4F2241" w:rsidRPr="004F2241" w:rsidRDefault="004F2241" w:rsidP="004F2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  <w:r w:rsidRPr="004F2241">
              <w:rPr>
                <w:rFonts w:cs="Arial"/>
                <w:b/>
                <w:bCs/>
                <w:color w:val="000000"/>
                <w:sz w:val="20"/>
              </w:rPr>
              <w:t>Nom_Espece_en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4F2241" w:rsidRPr="004F2241" w:rsidRDefault="004F2241" w:rsidP="004F2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  <w:r w:rsidRPr="004F2241">
              <w:rPr>
                <w:rFonts w:cs="Arial"/>
                <w:b/>
                <w:bCs/>
                <w:color w:val="000000"/>
                <w:sz w:val="20"/>
              </w:rPr>
              <w:t>Nom_Espece_latin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4F2241" w:rsidRPr="004F2241" w:rsidRDefault="004F2241" w:rsidP="004F2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  <w:r w:rsidRPr="004F2241">
              <w:rPr>
                <w:rFonts w:cs="Arial"/>
                <w:b/>
                <w:bCs/>
                <w:color w:val="000000"/>
                <w:sz w:val="20"/>
              </w:rPr>
              <w:t>Id_TypePublication</w:t>
            </w:r>
          </w:p>
        </w:tc>
      </w:tr>
      <w:tr w:rsidR="00F32873" w:rsidRPr="004F2241" w:rsidTr="00F3287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32873" w:rsidRPr="00F32873" w:rsidRDefault="00F32873" w:rsidP="004F224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FF0000"/>
                <w:szCs w:val="24"/>
              </w:rPr>
            </w:pPr>
            <w:r w:rsidRPr="004F2241">
              <w:rPr>
                <w:rFonts w:cs="Arial"/>
                <w:color w:val="000000"/>
                <w:sz w:val="20"/>
              </w:rPr>
              <w:t>110</w:t>
            </w:r>
          </w:p>
        </w:tc>
        <w:tc>
          <w:tcPr>
            <w:tcW w:w="20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32873" w:rsidRPr="00F32873" w:rsidRDefault="00F32873" w:rsidP="004F224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FF0000"/>
                <w:szCs w:val="24"/>
              </w:rPr>
            </w:pPr>
            <w:r w:rsidRPr="004F2241">
              <w:rPr>
                <w:rFonts w:cs="Arial"/>
                <w:color w:val="000000"/>
                <w:sz w:val="20"/>
              </w:rPr>
              <w:t>Plongeon catmarin</w:t>
            </w:r>
          </w:p>
        </w:tc>
        <w:tc>
          <w:tcPr>
            <w:tcW w:w="26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32873" w:rsidRPr="00F32873" w:rsidRDefault="00F32873" w:rsidP="004F224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FF0000"/>
                <w:szCs w:val="24"/>
              </w:rPr>
            </w:pPr>
            <w:r w:rsidRPr="004F2241">
              <w:rPr>
                <w:rFonts w:cs="Arial"/>
                <w:color w:val="000000"/>
                <w:sz w:val="20"/>
              </w:rPr>
              <w:t>Red-throated Loon</w:t>
            </w:r>
          </w:p>
        </w:tc>
        <w:tc>
          <w:tcPr>
            <w:tcW w:w="22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32873" w:rsidRPr="00F32873" w:rsidRDefault="00F32873" w:rsidP="004F224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FF0000"/>
                <w:szCs w:val="24"/>
              </w:rPr>
            </w:pPr>
            <w:r w:rsidRPr="004F2241">
              <w:rPr>
                <w:rFonts w:cs="Arial"/>
                <w:color w:val="000000"/>
                <w:sz w:val="20"/>
              </w:rPr>
              <w:t>Gavia stellata</w:t>
            </w:r>
          </w:p>
        </w:tc>
        <w:tc>
          <w:tcPr>
            <w:tcW w:w="19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32873" w:rsidRPr="00F32873" w:rsidRDefault="00F32873" w:rsidP="004F224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FF0000"/>
                <w:szCs w:val="24"/>
              </w:rPr>
            </w:pPr>
            <w:r w:rsidRPr="004F2241">
              <w:rPr>
                <w:rFonts w:cs="Arial"/>
                <w:color w:val="000000"/>
                <w:sz w:val="20"/>
              </w:rPr>
              <w:t>Général</w:t>
            </w:r>
          </w:p>
        </w:tc>
      </w:tr>
      <w:tr w:rsidR="00F32873" w:rsidRPr="004F2241" w:rsidTr="00F3287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32873" w:rsidRPr="00F32873" w:rsidRDefault="00F32873" w:rsidP="004F224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FF0000"/>
                <w:szCs w:val="24"/>
              </w:rPr>
            </w:pPr>
            <w:r w:rsidRPr="004F2241">
              <w:rPr>
                <w:rFonts w:cs="Arial"/>
                <w:color w:val="000000"/>
                <w:sz w:val="20"/>
              </w:rPr>
              <w:t>130</w:t>
            </w:r>
          </w:p>
        </w:tc>
        <w:tc>
          <w:tcPr>
            <w:tcW w:w="20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32873" w:rsidRPr="00F32873" w:rsidRDefault="00F32873" w:rsidP="004F224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FF0000"/>
                <w:szCs w:val="24"/>
              </w:rPr>
            </w:pPr>
            <w:r w:rsidRPr="004F2241">
              <w:rPr>
                <w:rFonts w:cs="Arial"/>
                <w:color w:val="000000"/>
                <w:sz w:val="20"/>
              </w:rPr>
              <w:t>Macareux moine</w:t>
            </w:r>
          </w:p>
        </w:tc>
        <w:tc>
          <w:tcPr>
            <w:tcW w:w="26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32873" w:rsidRPr="00F32873" w:rsidRDefault="00F32873" w:rsidP="004F224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FF0000"/>
                <w:szCs w:val="24"/>
              </w:rPr>
            </w:pPr>
            <w:r w:rsidRPr="004F2241">
              <w:rPr>
                <w:rFonts w:cs="Arial"/>
                <w:color w:val="000000"/>
                <w:sz w:val="20"/>
              </w:rPr>
              <w:t>Atlantic Puffin</w:t>
            </w:r>
          </w:p>
        </w:tc>
        <w:tc>
          <w:tcPr>
            <w:tcW w:w="22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32873" w:rsidRPr="00F32873" w:rsidRDefault="00F32873" w:rsidP="004F224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FF0000"/>
                <w:szCs w:val="24"/>
              </w:rPr>
            </w:pPr>
            <w:r w:rsidRPr="004F2241">
              <w:rPr>
                <w:rFonts w:cs="Arial"/>
                <w:color w:val="000000"/>
                <w:sz w:val="20"/>
              </w:rPr>
              <w:t>Fratercula arctica</w:t>
            </w:r>
          </w:p>
        </w:tc>
        <w:tc>
          <w:tcPr>
            <w:tcW w:w="19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32873" w:rsidRPr="00F32873" w:rsidRDefault="00F32873" w:rsidP="004F224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FF0000"/>
                <w:szCs w:val="24"/>
              </w:rPr>
            </w:pPr>
            <w:r w:rsidRPr="004F2241">
              <w:rPr>
                <w:rFonts w:cs="Arial"/>
                <w:color w:val="000000"/>
                <w:sz w:val="20"/>
              </w:rPr>
              <w:t>Général</w:t>
            </w:r>
          </w:p>
        </w:tc>
      </w:tr>
      <w:tr w:rsidR="00F32873" w:rsidRPr="004F2241" w:rsidTr="00F3287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32873" w:rsidRPr="004F2241" w:rsidRDefault="00F32873" w:rsidP="004F224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Cs w:val="24"/>
              </w:rPr>
            </w:pPr>
            <w:r w:rsidRPr="004F2241">
              <w:rPr>
                <w:rFonts w:cs="Arial"/>
                <w:color w:val="000000"/>
                <w:sz w:val="20"/>
              </w:rPr>
              <w:t>270</w:t>
            </w:r>
          </w:p>
        </w:tc>
        <w:tc>
          <w:tcPr>
            <w:tcW w:w="20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32873" w:rsidRPr="004F2241" w:rsidRDefault="00F32873" w:rsidP="004F224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4F2241">
              <w:rPr>
                <w:rFonts w:cs="Arial"/>
                <w:color w:val="000000"/>
                <w:sz w:val="20"/>
              </w:rPr>
              <w:t>Guillemot à miroir</w:t>
            </w:r>
          </w:p>
        </w:tc>
        <w:tc>
          <w:tcPr>
            <w:tcW w:w="26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32873" w:rsidRPr="004F2241" w:rsidRDefault="00F32873" w:rsidP="004F224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4F2241">
              <w:rPr>
                <w:rFonts w:cs="Arial"/>
                <w:color w:val="000000"/>
                <w:sz w:val="20"/>
              </w:rPr>
              <w:t>Black Guillemot</w:t>
            </w:r>
          </w:p>
        </w:tc>
        <w:tc>
          <w:tcPr>
            <w:tcW w:w="22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32873" w:rsidRPr="004F2241" w:rsidRDefault="00F32873" w:rsidP="004F224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B30D44">
              <w:rPr>
                <w:rFonts w:cs="Arial"/>
                <w:color w:val="000000"/>
                <w:sz w:val="20"/>
              </w:rPr>
              <w:t>Cepphus grylle</w:t>
            </w:r>
          </w:p>
        </w:tc>
        <w:tc>
          <w:tcPr>
            <w:tcW w:w="19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32873" w:rsidRPr="004F2241" w:rsidRDefault="00F32873" w:rsidP="004F224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4F2241">
              <w:rPr>
                <w:rFonts w:cs="Arial"/>
                <w:color w:val="000000"/>
                <w:sz w:val="20"/>
              </w:rPr>
              <w:t>Général</w:t>
            </w:r>
          </w:p>
        </w:tc>
      </w:tr>
      <w:tr w:rsidR="00F32873" w:rsidRPr="004F2241" w:rsidTr="00F3287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32873" w:rsidRPr="004F2241" w:rsidRDefault="00F32873" w:rsidP="004F224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Cs w:val="24"/>
              </w:rPr>
            </w:pPr>
            <w:r w:rsidRPr="004F2241">
              <w:rPr>
                <w:rFonts w:cs="Arial"/>
                <w:color w:val="000000"/>
                <w:sz w:val="20"/>
              </w:rPr>
              <w:t>300</w:t>
            </w:r>
          </w:p>
        </w:tc>
        <w:tc>
          <w:tcPr>
            <w:tcW w:w="20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32873" w:rsidRPr="004F2241" w:rsidRDefault="00F32873" w:rsidP="004F224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4F2241">
              <w:rPr>
                <w:rFonts w:cs="Arial"/>
                <w:color w:val="000000"/>
                <w:sz w:val="20"/>
              </w:rPr>
              <w:t>Guillemot marmette</w:t>
            </w:r>
          </w:p>
        </w:tc>
        <w:tc>
          <w:tcPr>
            <w:tcW w:w="26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32873" w:rsidRPr="004F2241" w:rsidRDefault="00F32873" w:rsidP="004F224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4F2241">
              <w:rPr>
                <w:rFonts w:cs="Arial"/>
                <w:color w:val="000000"/>
                <w:sz w:val="20"/>
              </w:rPr>
              <w:t>Common Murre</w:t>
            </w:r>
          </w:p>
        </w:tc>
        <w:tc>
          <w:tcPr>
            <w:tcW w:w="22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32873" w:rsidRPr="004F2241" w:rsidRDefault="00F32873" w:rsidP="004F224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4F2241">
              <w:rPr>
                <w:rFonts w:cs="Arial"/>
                <w:color w:val="000000"/>
                <w:sz w:val="20"/>
              </w:rPr>
              <w:t>Uria aalge</w:t>
            </w:r>
          </w:p>
        </w:tc>
        <w:tc>
          <w:tcPr>
            <w:tcW w:w="19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32873" w:rsidRPr="004F2241" w:rsidRDefault="00F32873" w:rsidP="004F224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4F2241">
              <w:rPr>
                <w:rFonts w:cs="Arial"/>
                <w:color w:val="000000"/>
                <w:sz w:val="20"/>
              </w:rPr>
              <w:t>Général</w:t>
            </w:r>
          </w:p>
        </w:tc>
      </w:tr>
      <w:tr w:rsidR="00F32873" w:rsidRPr="004F2241" w:rsidTr="00F3287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32873" w:rsidRPr="004F2241" w:rsidRDefault="00F32873" w:rsidP="004F224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Cs w:val="24"/>
              </w:rPr>
            </w:pPr>
            <w:r w:rsidRPr="004F2241">
              <w:rPr>
                <w:rFonts w:cs="Arial"/>
                <w:color w:val="000000"/>
                <w:sz w:val="20"/>
              </w:rPr>
              <w:t>310</w:t>
            </w:r>
          </w:p>
        </w:tc>
        <w:tc>
          <w:tcPr>
            <w:tcW w:w="20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32873" w:rsidRPr="004F2241" w:rsidRDefault="00F32873" w:rsidP="004F224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4F2241">
              <w:rPr>
                <w:rFonts w:cs="Arial"/>
                <w:color w:val="000000"/>
                <w:sz w:val="20"/>
              </w:rPr>
              <w:t>Guillemot de Brünnich</w:t>
            </w:r>
          </w:p>
        </w:tc>
        <w:tc>
          <w:tcPr>
            <w:tcW w:w="26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32873" w:rsidRPr="004F2241" w:rsidRDefault="00F32873" w:rsidP="004F224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4F2241">
              <w:rPr>
                <w:rFonts w:cs="Arial"/>
                <w:color w:val="000000"/>
                <w:sz w:val="20"/>
              </w:rPr>
              <w:t>Thick-billed Murre</w:t>
            </w:r>
          </w:p>
        </w:tc>
        <w:tc>
          <w:tcPr>
            <w:tcW w:w="22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32873" w:rsidRPr="004F2241" w:rsidRDefault="00F32873" w:rsidP="004F224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4F2241">
              <w:rPr>
                <w:rFonts w:cs="Arial"/>
                <w:color w:val="000000"/>
                <w:sz w:val="20"/>
              </w:rPr>
              <w:t>Uria lomvia</w:t>
            </w:r>
          </w:p>
        </w:tc>
        <w:tc>
          <w:tcPr>
            <w:tcW w:w="19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32873" w:rsidRPr="004F2241" w:rsidRDefault="00F32873" w:rsidP="004F224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4F2241">
              <w:rPr>
                <w:rFonts w:cs="Arial"/>
                <w:color w:val="000000"/>
                <w:sz w:val="20"/>
              </w:rPr>
              <w:t>Général</w:t>
            </w:r>
          </w:p>
        </w:tc>
      </w:tr>
      <w:tr w:rsidR="00F32873" w:rsidRPr="004F2241" w:rsidTr="00F3287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32873" w:rsidRPr="004F2241" w:rsidRDefault="00F32873" w:rsidP="004F224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Cs w:val="24"/>
              </w:rPr>
            </w:pPr>
            <w:r w:rsidRPr="004F2241">
              <w:rPr>
                <w:rFonts w:cs="Arial"/>
                <w:color w:val="000000"/>
                <w:sz w:val="20"/>
              </w:rPr>
              <w:t>320</w:t>
            </w:r>
          </w:p>
        </w:tc>
        <w:tc>
          <w:tcPr>
            <w:tcW w:w="20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32873" w:rsidRPr="004F2241" w:rsidRDefault="00F32873" w:rsidP="004F224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4F2241">
              <w:rPr>
                <w:rFonts w:cs="Arial"/>
                <w:color w:val="000000"/>
                <w:sz w:val="20"/>
              </w:rPr>
              <w:t>Petit Pingouin</w:t>
            </w:r>
          </w:p>
        </w:tc>
        <w:tc>
          <w:tcPr>
            <w:tcW w:w="26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32873" w:rsidRPr="004F2241" w:rsidRDefault="00F32873" w:rsidP="004F224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4F2241">
              <w:rPr>
                <w:rFonts w:cs="Arial"/>
                <w:color w:val="000000"/>
                <w:sz w:val="20"/>
              </w:rPr>
              <w:t>Razorbill</w:t>
            </w:r>
          </w:p>
        </w:tc>
        <w:tc>
          <w:tcPr>
            <w:tcW w:w="22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32873" w:rsidRPr="004F2241" w:rsidRDefault="00F32873" w:rsidP="004F224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4F2241">
              <w:rPr>
                <w:rFonts w:cs="Arial"/>
                <w:color w:val="000000"/>
                <w:sz w:val="20"/>
              </w:rPr>
              <w:t>Alca torda</w:t>
            </w:r>
          </w:p>
        </w:tc>
        <w:tc>
          <w:tcPr>
            <w:tcW w:w="19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32873" w:rsidRPr="004F2241" w:rsidRDefault="00F32873" w:rsidP="004F224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4F2241">
              <w:rPr>
                <w:rFonts w:cs="Arial"/>
                <w:color w:val="000000"/>
                <w:sz w:val="20"/>
              </w:rPr>
              <w:t>Général</w:t>
            </w:r>
          </w:p>
        </w:tc>
      </w:tr>
      <w:tr w:rsidR="00F32873" w:rsidRPr="004F2241" w:rsidTr="00F3287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32873" w:rsidRPr="004F2241" w:rsidRDefault="00F32873" w:rsidP="004F224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Cs w:val="24"/>
              </w:rPr>
            </w:pPr>
            <w:r w:rsidRPr="004F2241">
              <w:rPr>
                <w:rFonts w:cs="Arial"/>
                <w:color w:val="000000"/>
                <w:sz w:val="20"/>
              </w:rPr>
              <w:t>400</w:t>
            </w:r>
          </w:p>
        </w:tc>
        <w:tc>
          <w:tcPr>
            <w:tcW w:w="20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32873" w:rsidRPr="004F2241" w:rsidRDefault="00F32873" w:rsidP="004F224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4F2241">
              <w:rPr>
                <w:rFonts w:cs="Arial"/>
                <w:color w:val="000000"/>
                <w:sz w:val="20"/>
              </w:rPr>
              <w:t>Mouette tridactyle</w:t>
            </w:r>
          </w:p>
        </w:tc>
        <w:tc>
          <w:tcPr>
            <w:tcW w:w="26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32873" w:rsidRPr="004F2241" w:rsidRDefault="00F32873" w:rsidP="004F224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4F2241">
              <w:rPr>
                <w:rFonts w:cs="Arial"/>
                <w:color w:val="000000"/>
                <w:sz w:val="20"/>
              </w:rPr>
              <w:t>Black-legged Kittiwake</w:t>
            </w:r>
          </w:p>
        </w:tc>
        <w:tc>
          <w:tcPr>
            <w:tcW w:w="22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32873" w:rsidRPr="004F2241" w:rsidRDefault="00F32873" w:rsidP="004F224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4F2241">
              <w:rPr>
                <w:rFonts w:cs="Arial"/>
                <w:color w:val="000000"/>
                <w:sz w:val="20"/>
              </w:rPr>
              <w:t>Rissa tridactyla</w:t>
            </w:r>
          </w:p>
        </w:tc>
        <w:tc>
          <w:tcPr>
            <w:tcW w:w="19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32873" w:rsidRPr="004F2241" w:rsidRDefault="00F32873" w:rsidP="004F224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4F2241">
              <w:rPr>
                <w:rFonts w:cs="Arial"/>
                <w:color w:val="000000"/>
                <w:sz w:val="20"/>
              </w:rPr>
              <w:t>Général</w:t>
            </w:r>
          </w:p>
        </w:tc>
      </w:tr>
      <w:tr w:rsidR="00F32873" w:rsidRPr="004F2241" w:rsidTr="00F3287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32873" w:rsidRPr="004F2241" w:rsidRDefault="00F32873" w:rsidP="004F224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Cs w:val="24"/>
              </w:rPr>
            </w:pPr>
            <w:r w:rsidRPr="004F2241">
              <w:rPr>
                <w:rFonts w:cs="Arial"/>
                <w:color w:val="000000"/>
                <w:sz w:val="20"/>
              </w:rPr>
              <w:t>470</w:t>
            </w:r>
          </w:p>
        </w:tc>
        <w:tc>
          <w:tcPr>
            <w:tcW w:w="20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32873" w:rsidRPr="004F2241" w:rsidRDefault="00F32873" w:rsidP="004F224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4F2241">
              <w:rPr>
                <w:rFonts w:cs="Arial"/>
                <w:color w:val="000000"/>
                <w:sz w:val="20"/>
              </w:rPr>
              <w:t>Goéland marin</w:t>
            </w:r>
          </w:p>
        </w:tc>
        <w:tc>
          <w:tcPr>
            <w:tcW w:w="26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32873" w:rsidRPr="004F2241" w:rsidRDefault="00F32873" w:rsidP="004F224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4F2241">
              <w:rPr>
                <w:rFonts w:cs="Arial"/>
                <w:color w:val="000000"/>
                <w:sz w:val="20"/>
              </w:rPr>
              <w:t>Great Black-backed Gull</w:t>
            </w:r>
          </w:p>
        </w:tc>
        <w:tc>
          <w:tcPr>
            <w:tcW w:w="22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32873" w:rsidRPr="004F2241" w:rsidRDefault="00F32873" w:rsidP="004F224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4F2241">
              <w:rPr>
                <w:rFonts w:cs="Arial"/>
                <w:color w:val="000000"/>
                <w:sz w:val="20"/>
              </w:rPr>
              <w:t>Larus marinus</w:t>
            </w:r>
          </w:p>
        </w:tc>
        <w:tc>
          <w:tcPr>
            <w:tcW w:w="19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32873" w:rsidRPr="004F2241" w:rsidRDefault="00F32873" w:rsidP="004F224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4F2241">
              <w:rPr>
                <w:rFonts w:cs="Arial"/>
                <w:color w:val="000000"/>
                <w:sz w:val="20"/>
              </w:rPr>
              <w:t>Général</w:t>
            </w:r>
          </w:p>
        </w:tc>
      </w:tr>
      <w:tr w:rsidR="00F32873" w:rsidRPr="004F2241" w:rsidTr="00F3287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32873" w:rsidRPr="004F2241" w:rsidRDefault="00F32873" w:rsidP="004F224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Cs w:val="24"/>
              </w:rPr>
            </w:pPr>
            <w:r w:rsidRPr="004F2241">
              <w:rPr>
                <w:rFonts w:cs="Arial"/>
                <w:color w:val="000000"/>
                <w:sz w:val="20"/>
              </w:rPr>
              <w:t>510</w:t>
            </w:r>
          </w:p>
        </w:tc>
        <w:tc>
          <w:tcPr>
            <w:tcW w:w="20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32873" w:rsidRPr="004F2241" w:rsidRDefault="00F32873" w:rsidP="004F224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4F2241">
              <w:rPr>
                <w:rFonts w:cs="Arial"/>
                <w:color w:val="000000"/>
                <w:sz w:val="20"/>
              </w:rPr>
              <w:t>Goéland argenté</w:t>
            </w:r>
          </w:p>
        </w:tc>
        <w:tc>
          <w:tcPr>
            <w:tcW w:w="26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32873" w:rsidRPr="004F2241" w:rsidRDefault="00F32873" w:rsidP="004F224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4F2241">
              <w:rPr>
                <w:rFonts w:cs="Arial"/>
                <w:color w:val="000000"/>
                <w:sz w:val="20"/>
              </w:rPr>
              <w:t>Herring Gull</w:t>
            </w:r>
          </w:p>
        </w:tc>
        <w:tc>
          <w:tcPr>
            <w:tcW w:w="22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32873" w:rsidRPr="004F2241" w:rsidRDefault="00F32873" w:rsidP="004F224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4F2241">
              <w:rPr>
                <w:rFonts w:cs="Arial"/>
                <w:color w:val="000000"/>
                <w:sz w:val="20"/>
              </w:rPr>
              <w:t>Larus argentatus</w:t>
            </w:r>
          </w:p>
        </w:tc>
        <w:tc>
          <w:tcPr>
            <w:tcW w:w="19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32873" w:rsidRPr="004F2241" w:rsidRDefault="00F32873" w:rsidP="004F224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4F2241">
              <w:rPr>
                <w:rFonts w:cs="Arial"/>
                <w:color w:val="000000"/>
                <w:sz w:val="20"/>
              </w:rPr>
              <w:t>Général</w:t>
            </w:r>
          </w:p>
        </w:tc>
      </w:tr>
      <w:tr w:rsidR="00F32873" w:rsidRPr="004F2241" w:rsidTr="00F3287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32873" w:rsidRPr="004F2241" w:rsidRDefault="00F32873" w:rsidP="004F224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Cs w:val="24"/>
              </w:rPr>
            </w:pPr>
            <w:r w:rsidRPr="004F2241">
              <w:rPr>
                <w:rFonts w:cs="Arial"/>
                <w:color w:val="000000"/>
                <w:sz w:val="20"/>
              </w:rPr>
              <w:t>540</w:t>
            </w:r>
          </w:p>
        </w:tc>
        <w:tc>
          <w:tcPr>
            <w:tcW w:w="20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32873" w:rsidRPr="004F2241" w:rsidRDefault="00F32873" w:rsidP="004F224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4F2241">
              <w:rPr>
                <w:rFonts w:cs="Arial"/>
                <w:color w:val="000000"/>
                <w:sz w:val="20"/>
              </w:rPr>
              <w:t>Goéland à bec cerclé</w:t>
            </w:r>
          </w:p>
        </w:tc>
        <w:tc>
          <w:tcPr>
            <w:tcW w:w="26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32873" w:rsidRPr="004F2241" w:rsidRDefault="00F32873" w:rsidP="004F224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4F2241">
              <w:rPr>
                <w:rFonts w:cs="Arial"/>
                <w:color w:val="000000"/>
                <w:sz w:val="20"/>
              </w:rPr>
              <w:t>Ring-billed Gull</w:t>
            </w:r>
          </w:p>
        </w:tc>
        <w:tc>
          <w:tcPr>
            <w:tcW w:w="22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32873" w:rsidRPr="004F2241" w:rsidRDefault="00F32873" w:rsidP="004F224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4F2241">
              <w:rPr>
                <w:rFonts w:cs="Arial"/>
                <w:color w:val="000000"/>
                <w:sz w:val="20"/>
              </w:rPr>
              <w:t>Larus delawarensis</w:t>
            </w:r>
          </w:p>
        </w:tc>
        <w:tc>
          <w:tcPr>
            <w:tcW w:w="19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32873" w:rsidRPr="004F2241" w:rsidRDefault="00F32873" w:rsidP="004F224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4F2241">
              <w:rPr>
                <w:rFonts w:cs="Arial"/>
                <w:color w:val="000000"/>
                <w:sz w:val="20"/>
              </w:rPr>
              <w:t>Général</w:t>
            </w:r>
          </w:p>
        </w:tc>
      </w:tr>
      <w:tr w:rsidR="00F32873" w:rsidRPr="004F2241" w:rsidTr="00F3287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32873" w:rsidRPr="004F2241" w:rsidRDefault="00F32873" w:rsidP="004F224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Cs w:val="24"/>
              </w:rPr>
            </w:pPr>
            <w:r w:rsidRPr="004F2241">
              <w:rPr>
                <w:rFonts w:cs="Arial"/>
                <w:color w:val="000000"/>
                <w:sz w:val="20"/>
              </w:rPr>
              <w:t>551</w:t>
            </w:r>
          </w:p>
        </w:tc>
        <w:tc>
          <w:tcPr>
            <w:tcW w:w="20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32873" w:rsidRPr="004F2241" w:rsidRDefault="00F32873" w:rsidP="004F224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4F2241">
              <w:rPr>
                <w:rFonts w:cs="Arial"/>
                <w:color w:val="000000"/>
                <w:sz w:val="20"/>
              </w:rPr>
              <w:t>Mouette rieuse</w:t>
            </w:r>
          </w:p>
        </w:tc>
        <w:tc>
          <w:tcPr>
            <w:tcW w:w="26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32873" w:rsidRPr="004F2241" w:rsidRDefault="00F32873" w:rsidP="004F224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4F2241">
              <w:rPr>
                <w:rFonts w:cs="Arial"/>
                <w:color w:val="000000"/>
                <w:sz w:val="20"/>
              </w:rPr>
              <w:t>Common Black-headed Gull</w:t>
            </w:r>
          </w:p>
        </w:tc>
        <w:tc>
          <w:tcPr>
            <w:tcW w:w="22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32873" w:rsidRPr="004F2241" w:rsidRDefault="00F32873" w:rsidP="004F224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4F2241">
              <w:rPr>
                <w:rFonts w:cs="Arial"/>
                <w:color w:val="000000"/>
                <w:sz w:val="20"/>
              </w:rPr>
              <w:t>Larus ridibundus</w:t>
            </w:r>
          </w:p>
        </w:tc>
        <w:tc>
          <w:tcPr>
            <w:tcW w:w="19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32873" w:rsidRPr="004F2241" w:rsidRDefault="00F32873" w:rsidP="004F224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4F2241">
              <w:rPr>
                <w:rFonts w:cs="Arial"/>
                <w:color w:val="000000"/>
                <w:sz w:val="20"/>
              </w:rPr>
              <w:t>Général</w:t>
            </w:r>
          </w:p>
        </w:tc>
      </w:tr>
      <w:tr w:rsidR="00F32873" w:rsidRPr="004F2241" w:rsidTr="00F3287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32873" w:rsidRPr="004F2241" w:rsidRDefault="00F32873" w:rsidP="004F224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Cs w:val="24"/>
              </w:rPr>
            </w:pPr>
            <w:r w:rsidRPr="004F2241">
              <w:rPr>
                <w:rFonts w:cs="Arial"/>
                <w:color w:val="000000"/>
                <w:sz w:val="20"/>
              </w:rPr>
              <w:t>640</w:t>
            </w:r>
          </w:p>
        </w:tc>
        <w:tc>
          <w:tcPr>
            <w:tcW w:w="20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32873" w:rsidRPr="004F2241" w:rsidRDefault="00F32873" w:rsidP="004F224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4F2241">
              <w:rPr>
                <w:rFonts w:cs="Arial"/>
                <w:color w:val="000000"/>
                <w:sz w:val="20"/>
              </w:rPr>
              <w:t>Sterne caspienne</w:t>
            </w:r>
          </w:p>
        </w:tc>
        <w:tc>
          <w:tcPr>
            <w:tcW w:w="26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32873" w:rsidRPr="004F2241" w:rsidRDefault="00F32873" w:rsidP="004F224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4F2241">
              <w:rPr>
                <w:rFonts w:cs="Arial"/>
                <w:color w:val="000000"/>
                <w:sz w:val="20"/>
              </w:rPr>
              <w:t>Caspian Tern</w:t>
            </w:r>
          </w:p>
        </w:tc>
        <w:tc>
          <w:tcPr>
            <w:tcW w:w="22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32873" w:rsidRPr="004F2241" w:rsidRDefault="00B30D44" w:rsidP="004F224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color w:val="000000"/>
                <w:sz w:val="20"/>
              </w:rPr>
              <w:t>Hydroprogne</w:t>
            </w:r>
            <w:r w:rsidR="00F32873" w:rsidRPr="004F2241">
              <w:rPr>
                <w:rFonts w:cs="Arial"/>
                <w:color w:val="000000"/>
                <w:sz w:val="20"/>
              </w:rPr>
              <w:t xml:space="preserve"> caspia</w:t>
            </w:r>
          </w:p>
        </w:tc>
        <w:tc>
          <w:tcPr>
            <w:tcW w:w="19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32873" w:rsidRPr="004F2241" w:rsidRDefault="00F32873" w:rsidP="004F224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4F2241">
              <w:rPr>
                <w:rFonts w:cs="Arial"/>
                <w:color w:val="000000"/>
                <w:sz w:val="20"/>
              </w:rPr>
              <w:t>Général</w:t>
            </w:r>
          </w:p>
        </w:tc>
      </w:tr>
      <w:tr w:rsidR="00F32873" w:rsidRPr="004F2241" w:rsidTr="00F3287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32873" w:rsidRPr="004F2241" w:rsidRDefault="00F32873" w:rsidP="004F224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Cs w:val="24"/>
              </w:rPr>
            </w:pPr>
            <w:r w:rsidRPr="004F2241">
              <w:rPr>
                <w:rFonts w:cs="Arial"/>
                <w:color w:val="000000"/>
                <w:sz w:val="20"/>
              </w:rPr>
              <w:t>700</w:t>
            </w:r>
          </w:p>
        </w:tc>
        <w:tc>
          <w:tcPr>
            <w:tcW w:w="20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32873" w:rsidRPr="004F2241" w:rsidRDefault="00F32873" w:rsidP="004F224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4F2241">
              <w:rPr>
                <w:rFonts w:cs="Arial"/>
                <w:color w:val="000000"/>
                <w:sz w:val="20"/>
              </w:rPr>
              <w:t>Sterne pierregarin</w:t>
            </w:r>
          </w:p>
        </w:tc>
        <w:tc>
          <w:tcPr>
            <w:tcW w:w="26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32873" w:rsidRPr="004F2241" w:rsidRDefault="00F32873" w:rsidP="004F224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4F2241">
              <w:rPr>
                <w:rFonts w:cs="Arial"/>
                <w:color w:val="000000"/>
                <w:sz w:val="20"/>
              </w:rPr>
              <w:t>Common Tern</w:t>
            </w:r>
          </w:p>
        </w:tc>
        <w:tc>
          <w:tcPr>
            <w:tcW w:w="22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32873" w:rsidRPr="004F2241" w:rsidRDefault="00F32873" w:rsidP="004F224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4F2241">
              <w:rPr>
                <w:rFonts w:cs="Arial"/>
                <w:color w:val="000000"/>
                <w:sz w:val="20"/>
              </w:rPr>
              <w:t>Sterna hirundo</w:t>
            </w:r>
          </w:p>
        </w:tc>
        <w:tc>
          <w:tcPr>
            <w:tcW w:w="19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32873" w:rsidRPr="004F2241" w:rsidRDefault="00F32873" w:rsidP="004F224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4F2241">
              <w:rPr>
                <w:rFonts w:cs="Arial"/>
                <w:color w:val="000000"/>
                <w:sz w:val="20"/>
              </w:rPr>
              <w:t>Général</w:t>
            </w:r>
          </w:p>
        </w:tc>
      </w:tr>
      <w:tr w:rsidR="00F32873" w:rsidRPr="004F2241" w:rsidTr="00F3287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32873" w:rsidRPr="004F2241" w:rsidRDefault="00F32873" w:rsidP="004F224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Cs w:val="24"/>
              </w:rPr>
            </w:pPr>
            <w:r w:rsidRPr="004F2241">
              <w:rPr>
                <w:rFonts w:cs="Arial"/>
                <w:color w:val="000000"/>
                <w:sz w:val="20"/>
              </w:rPr>
              <w:t>710</w:t>
            </w:r>
          </w:p>
        </w:tc>
        <w:tc>
          <w:tcPr>
            <w:tcW w:w="20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32873" w:rsidRPr="004F2241" w:rsidRDefault="00F32873" w:rsidP="004F224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4F2241">
              <w:rPr>
                <w:rFonts w:cs="Arial"/>
                <w:color w:val="000000"/>
                <w:sz w:val="20"/>
              </w:rPr>
              <w:t>Sterne arctique</w:t>
            </w:r>
          </w:p>
        </w:tc>
        <w:tc>
          <w:tcPr>
            <w:tcW w:w="26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32873" w:rsidRPr="004F2241" w:rsidRDefault="00F32873" w:rsidP="004F224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4F2241">
              <w:rPr>
                <w:rFonts w:cs="Arial"/>
                <w:color w:val="000000"/>
                <w:sz w:val="20"/>
              </w:rPr>
              <w:t>Arctic Tern</w:t>
            </w:r>
          </w:p>
        </w:tc>
        <w:tc>
          <w:tcPr>
            <w:tcW w:w="22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32873" w:rsidRPr="004F2241" w:rsidRDefault="00F32873" w:rsidP="004F224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4F2241">
              <w:rPr>
                <w:rFonts w:cs="Arial"/>
                <w:color w:val="000000"/>
                <w:sz w:val="20"/>
              </w:rPr>
              <w:t>Sterna paradisaea</w:t>
            </w:r>
          </w:p>
        </w:tc>
        <w:tc>
          <w:tcPr>
            <w:tcW w:w="19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32873" w:rsidRPr="004F2241" w:rsidRDefault="00F32873" w:rsidP="004F224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4F2241">
              <w:rPr>
                <w:rFonts w:cs="Arial"/>
                <w:color w:val="000000"/>
                <w:sz w:val="20"/>
              </w:rPr>
              <w:t>Général</w:t>
            </w:r>
          </w:p>
        </w:tc>
      </w:tr>
      <w:tr w:rsidR="00F32873" w:rsidRPr="004F2241" w:rsidTr="00F3287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32873" w:rsidRPr="004F2241" w:rsidRDefault="00F32873" w:rsidP="004F224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Cs w:val="24"/>
              </w:rPr>
            </w:pPr>
            <w:r w:rsidRPr="004F2241">
              <w:rPr>
                <w:rFonts w:cs="Arial"/>
                <w:color w:val="000000"/>
                <w:sz w:val="20"/>
              </w:rPr>
              <w:t>720</w:t>
            </w:r>
          </w:p>
        </w:tc>
        <w:tc>
          <w:tcPr>
            <w:tcW w:w="20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32873" w:rsidRPr="004F2241" w:rsidRDefault="00F32873" w:rsidP="004F224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4F2241">
              <w:rPr>
                <w:rFonts w:cs="Arial"/>
                <w:color w:val="000000"/>
                <w:sz w:val="20"/>
              </w:rPr>
              <w:t>Sterne de Dougall</w:t>
            </w:r>
          </w:p>
        </w:tc>
        <w:tc>
          <w:tcPr>
            <w:tcW w:w="26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32873" w:rsidRPr="004F2241" w:rsidRDefault="00F32873" w:rsidP="004F224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4F2241">
              <w:rPr>
                <w:rFonts w:cs="Arial"/>
                <w:color w:val="000000"/>
                <w:sz w:val="20"/>
              </w:rPr>
              <w:t>Roseate Tern</w:t>
            </w:r>
          </w:p>
        </w:tc>
        <w:tc>
          <w:tcPr>
            <w:tcW w:w="22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32873" w:rsidRPr="004F2241" w:rsidRDefault="00F32873" w:rsidP="004F224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4F2241">
              <w:rPr>
                <w:rFonts w:cs="Arial"/>
                <w:color w:val="000000"/>
                <w:sz w:val="20"/>
              </w:rPr>
              <w:t>Sterna dougallii</w:t>
            </w:r>
          </w:p>
        </w:tc>
        <w:tc>
          <w:tcPr>
            <w:tcW w:w="19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32873" w:rsidRPr="004F2241" w:rsidRDefault="00F32873" w:rsidP="004F224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4F2241">
              <w:rPr>
                <w:rFonts w:cs="Arial"/>
                <w:color w:val="000000"/>
                <w:sz w:val="20"/>
              </w:rPr>
              <w:t>Ne pas publier</w:t>
            </w:r>
          </w:p>
        </w:tc>
      </w:tr>
      <w:tr w:rsidR="00F32873" w:rsidRPr="004F2241" w:rsidTr="00F3287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32873" w:rsidRPr="004F2241" w:rsidRDefault="00F32873" w:rsidP="004F224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Cs w:val="24"/>
              </w:rPr>
            </w:pPr>
            <w:r w:rsidRPr="004F2241">
              <w:rPr>
                <w:rFonts w:cs="Arial"/>
                <w:color w:val="000000"/>
                <w:sz w:val="20"/>
              </w:rPr>
              <w:t>770</w:t>
            </w:r>
          </w:p>
        </w:tc>
        <w:tc>
          <w:tcPr>
            <w:tcW w:w="20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32873" w:rsidRPr="004F2241" w:rsidRDefault="00F32873" w:rsidP="004F224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4F2241">
              <w:rPr>
                <w:rFonts w:cs="Arial"/>
                <w:color w:val="000000"/>
                <w:sz w:val="20"/>
              </w:rPr>
              <w:t>Guifette noire</w:t>
            </w:r>
          </w:p>
        </w:tc>
        <w:tc>
          <w:tcPr>
            <w:tcW w:w="26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32873" w:rsidRPr="004F2241" w:rsidRDefault="00F32873" w:rsidP="004F224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4F2241">
              <w:rPr>
                <w:rFonts w:cs="Arial"/>
                <w:color w:val="000000"/>
                <w:sz w:val="20"/>
              </w:rPr>
              <w:t>Black Tern</w:t>
            </w:r>
          </w:p>
        </w:tc>
        <w:tc>
          <w:tcPr>
            <w:tcW w:w="22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32873" w:rsidRPr="004F2241" w:rsidRDefault="00F32873" w:rsidP="004F224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4F2241">
              <w:rPr>
                <w:rFonts w:cs="Arial"/>
                <w:color w:val="000000"/>
                <w:sz w:val="20"/>
              </w:rPr>
              <w:t>Chlidonias niger</w:t>
            </w:r>
          </w:p>
        </w:tc>
        <w:tc>
          <w:tcPr>
            <w:tcW w:w="19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32873" w:rsidRPr="004F2241" w:rsidRDefault="00F32873" w:rsidP="004F224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4F2241">
              <w:rPr>
                <w:rFonts w:cs="Arial"/>
                <w:color w:val="000000"/>
                <w:sz w:val="20"/>
              </w:rPr>
              <w:t>Ne pas publier</w:t>
            </w:r>
          </w:p>
        </w:tc>
      </w:tr>
      <w:tr w:rsidR="00F32873" w:rsidRPr="004F2241" w:rsidTr="00F3287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32873" w:rsidRPr="004F2241" w:rsidRDefault="00F32873" w:rsidP="004F224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Cs w:val="24"/>
              </w:rPr>
            </w:pPr>
            <w:r w:rsidRPr="004F2241">
              <w:rPr>
                <w:rFonts w:cs="Arial"/>
                <w:color w:val="000000"/>
                <w:sz w:val="20"/>
              </w:rPr>
              <w:t>775</w:t>
            </w:r>
          </w:p>
        </w:tc>
        <w:tc>
          <w:tcPr>
            <w:tcW w:w="20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32873" w:rsidRPr="004F2241" w:rsidRDefault="00F32873" w:rsidP="004F224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4F2241">
              <w:rPr>
                <w:rFonts w:cs="Arial"/>
                <w:color w:val="000000"/>
                <w:sz w:val="20"/>
              </w:rPr>
              <w:t>Sternes</w:t>
            </w:r>
          </w:p>
        </w:tc>
        <w:tc>
          <w:tcPr>
            <w:tcW w:w="26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32873" w:rsidRPr="004F2241" w:rsidRDefault="00F32873" w:rsidP="004F224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4F2241">
              <w:rPr>
                <w:rFonts w:cs="Arial"/>
                <w:color w:val="000000"/>
                <w:sz w:val="20"/>
              </w:rPr>
              <w:t>Tern species</w:t>
            </w:r>
          </w:p>
        </w:tc>
        <w:tc>
          <w:tcPr>
            <w:tcW w:w="22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32873" w:rsidRPr="004F2241" w:rsidRDefault="00F32873" w:rsidP="004F224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4F2241">
              <w:rPr>
                <w:rFonts w:cs="Arial"/>
                <w:color w:val="000000"/>
                <w:sz w:val="20"/>
              </w:rPr>
              <w:t>Sterna spp.</w:t>
            </w:r>
          </w:p>
        </w:tc>
        <w:tc>
          <w:tcPr>
            <w:tcW w:w="19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32873" w:rsidRPr="004F2241" w:rsidRDefault="00F32873" w:rsidP="004F224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4F2241">
              <w:rPr>
                <w:rFonts w:cs="Arial"/>
                <w:color w:val="000000"/>
                <w:sz w:val="20"/>
              </w:rPr>
              <w:t>Ne pas publier</w:t>
            </w:r>
          </w:p>
        </w:tc>
      </w:tr>
      <w:tr w:rsidR="00F32873" w:rsidRPr="004F2241" w:rsidTr="00F3287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32873" w:rsidRPr="004F2241" w:rsidRDefault="00F32873" w:rsidP="004F224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Cs w:val="24"/>
              </w:rPr>
            </w:pPr>
            <w:r w:rsidRPr="004F2241">
              <w:rPr>
                <w:rFonts w:cs="Arial"/>
                <w:color w:val="000000"/>
                <w:sz w:val="20"/>
              </w:rPr>
              <w:t>1060</w:t>
            </w:r>
          </w:p>
        </w:tc>
        <w:tc>
          <w:tcPr>
            <w:tcW w:w="20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32873" w:rsidRPr="004F2241" w:rsidRDefault="00F32873" w:rsidP="004F224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4F2241">
              <w:rPr>
                <w:rFonts w:cs="Arial"/>
                <w:color w:val="000000"/>
                <w:sz w:val="20"/>
              </w:rPr>
              <w:t>Océanite cul-blanc</w:t>
            </w:r>
          </w:p>
        </w:tc>
        <w:tc>
          <w:tcPr>
            <w:tcW w:w="26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32873" w:rsidRPr="004F2241" w:rsidRDefault="00F32873" w:rsidP="004F224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4F2241">
              <w:rPr>
                <w:rFonts w:cs="Arial"/>
                <w:color w:val="000000"/>
                <w:sz w:val="20"/>
              </w:rPr>
              <w:t>Leach's Storm-Petrel</w:t>
            </w:r>
          </w:p>
        </w:tc>
        <w:tc>
          <w:tcPr>
            <w:tcW w:w="22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32873" w:rsidRPr="004F2241" w:rsidRDefault="00F32873" w:rsidP="004F224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4F2241">
              <w:rPr>
                <w:rFonts w:cs="Arial"/>
                <w:color w:val="000000"/>
                <w:sz w:val="20"/>
              </w:rPr>
              <w:t>Oceanodroma leucorhoa</w:t>
            </w:r>
          </w:p>
        </w:tc>
        <w:tc>
          <w:tcPr>
            <w:tcW w:w="19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32873" w:rsidRPr="004F2241" w:rsidRDefault="00F32873" w:rsidP="004F224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4F2241">
              <w:rPr>
                <w:rFonts w:cs="Arial"/>
                <w:color w:val="000000"/>
                <w:sz w:val="20"/>
              </w:rPr>
              <w:t>Général</w:t>
            </w:r>
          </w:p>
        </w:tc>
      </w:tr>
      <w:tr w:rsidR="00F32873" w:rsidRPr="004F2241" w:rsidTr="00F3287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32873" w:rsidRPr="004F2241" w:rsidRDefault="00F32873" w:rsidP="004F224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Cs w:val="24"/>
              </w:rPr>
            </w:pPr>
            <w:r w:rsidRPr="004F2241">
              <w:rPr>
                <w:rFonts w:cs="Arial"/>
                <w:color w:val="000000"/>
                <w:sz w:val="20"/>
              </w:rPr>
              <w:t>1170</w:t>
            </w:r>
          </w:p>
        </w:tc>
        <w:tc>
          <w:tcPr>
            <w:tcW w:w="20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32873" w:rsidRPr="004F2241" w:rsidRDefault="00F32873" w:rsidP="004F224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4F2241">
              <w:rPr>
                <w:rFonts w:cs="Arial"/>
                <w:color w:val="000000"/>
                <w:sz w:val="20"/>
              </w:rPr>
              <w:t>Fou de Bassan</w:t>
            </w:r>
          </w:p>
        </w:tc>
        <w:tc>
          <w:tcPr>
            <w:tcW w:w="26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32873" w:rsidRPr="004F2241" w:rsidRDefault="00F32873" w:rsidP="004F224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4F2241">
              <w:rPr>
                <w:rFonts w:cs="Arial"/>
                <w:color w:val="000000"/>
                <w:sz w:val="20"/>
              </w:rPr>
              <w:t>Northern Gannet</w:t>
            </w:r>
          </w:p>
        </w:tc>
        <w:tc>
          <w:tcPr>
            <w:tcW w:w="22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32873" w:rsidRPr="004F2241" w:rsidRDefault="00F32873" w:rsidP="004F224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4F2241">
              <w:rPr>
                <w:rFonts w:cs="Arial"/>
                <w:color w:val="000000"/>
                <w:sz w:val="20"/>
              </w:rPr>
              <w:t>Morus bassanus</w:t>
            </w:r>
          </w:p>
        </w:tc>
        <w:tc>
          <w:tcPr>
            <w:tcW w:w="19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32873" w:rsidRPr="004F2241" w:rsidRDefault="00F32873" w:rsidP="004F224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4F2241">
              <w:rPr>
                <w:rFonts w:cs="Arial"/>
                <w:color w:val="000000"/>
                <w:sz w:val="20"/>
              </w:rPr>
              <w:t>Général</w:t>
            </w:r>
          </w:p>
        </w:tc>
      </w:tr>
      <w:tr w:rsidR="00F32873" w:rsidRPr="004F2241" w:rsidTr="00F3287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32873" w:rsidRPr="004F2241" w:rsidRDefault="00F32873" w:rsidP="004F224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Cs w:val="24"/>
              </w:rPr>
            </w:pPr>
            <w:r w:rsidRPr="004F2241">
              <w:rPr>
                <w:rFonts w:cs="Arial"/>
                <w:color w:val="000000"/>
                <w:sz w:val="20"/>
              </w:rPr>
              <w:t>1190</w:t>
            </w:r>
          </w:p>
        </w:tc>
        <w:tc>
          <w:tcPr>
            <w:tcW w:w="20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32873" w:rsidRPr="004F2241" w:rsidRDefault="00F32873" w:rsidP="004F224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4F2241">
              <w:rPr>
                <w:rFonts w:cs="Arial"/>
                <w:color w:val="000000"/>
                <w:sz w:val="20"/>
              </w:rPr>
              <w:t>Grand Cormoran</w:t>
            </w:r>
          </w:p>
        </w:tc>
        <w:tc>
          <w:tcPr>
            <w:tcW w:w="26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32873" w:rsidRPr="004F2241" w:rsidRDefault="00F32873" w:rsidP="004F224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4F2241">
              <w:rPr>
                <w:rFonts w:cs="Arial"/>
                <w:color w:val="000000"/>
                <w:sz w:val="20"/>
              </w:rPr>
              <w:t>Great Cormorant</w:t>
            </w:r>
          </w:p>
        </w:tc>
        <w:tc>
          <w:tcPr>
            <w:tcW w:w="22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32873" w:rsidRPr="004F2241" w:rsidRDefault="00F32873" w:rsidP="004F224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4F2241">
              <w:rPr>
                <w:rFonts w:cs="Arial"/>
                <w:color w:val="000000"/>
                <w:sz w:val="20"/>
              </w:rPr>
              <w:t>Phalacrocorax carbo</w:t>
            </w:r>
          </w:p>
        </w:tc>
        <w:tc>
          <w:tcPr>
            <w:tcW w:w="19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32873" w:rsidRPr="004F2241" w:rsidRDefault="00F32873" w:rsidP="004F224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4F2241">
              <w:rPr>
                <w:rFonts w:cs="Arial"/>
                <w:color w:val="000000"/>
                <w:sz w:val="20"/>
              </w:rPr>
              <w:t>Général</w:t>
            </w:r>
          </w:p>
        </w:tc>
      </w:tr>
      <w:tr w:rsidR="00F32873" w:rsidRPr="004F2241" w:rsidTr="00F3287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32873" w:rsidRPr="004F2241" w:rsidRDefault="00F32873" w:rsidP="004F224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Cs w:val="24"/>
              </w:rPr>
            </w:pPr>
            <w:r w:rsidRPr="004F2241">
              <w:rPr>
                <w:rFonts w:cs="Arial"/>
                <w:color w:val="000000"/>
                <w:sz w:val="20"/>
              </w:rPr>
              <w:t>1200</w:t>
            </w:r>
          </w:p>
        </w:tc>
        <w:tc>
          <w:tcPr>
            <w:tcW w:w="20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32873" w:rsidRPr="004F2241" w:rsidRDefault="00F32873" w:rsidP="004F224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4F2241">
              <w:rPr>
                <w:rFonts w:cs="Arial"/>
                <w:color w:val="000000"/>
                <w:sz w:val="20"/>
              </w:rPr>
              <w:t>Cormoran à aigrettes</w:t>
            </w:r>
          </w:p>
        </w:tc>
        <w:tc>
          <w:tcPr>
            <w:tcW w:w="26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32873" w:rsidRPr="004F2241" w:rsidRDefault="00F32873" w:rsidP="004F224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4F2241">
              <w:rPr>
                <w:rFonts w:cs="Arial"/>
                <w:color w:val="000000"/>
                <w:sz w:val="20"/>
              </w:rPr>
              <w:t>Double-crested Cormorant</w:t>
            </w:r>
          </w:p>
        </w:tc>
        <w:tc>
          <w:tcPr>
            <w:tcW w:w="22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32873" w:rsidRPr="004F2241" w:rsidRDefault="00F32873" w:rsidP="004F224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4F2241">
              <w:rPr>
                <w:rFonts w:cs="Arial"/>
                <w:color w:val="000000"/>
                <w:sz w:val="20"/>
              </w:rPr>
              <w:t>Phalacrocorax auritus</w:t>
            </w:r>
          </w:p>
        </w:tc>
        <w:tc>
          <w:tcPr>
            <w:tcW w:w="19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32873" w:rsidRPr="004F2241" w:rsidRDefault="00F32873" w:rsidP="004F224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4F2241">
              <w:rPr>
                <w:rFonts w:cs="Arial"/>
                <w:color w:val="000000"/>
                <w:sz w:val="20"/>
              </w:rPr>
              <w:t>Général</w:t>
            </w:r>
          </w:p>
        </w:tc>
      </w:tr>
      <w:tr w:rsidR="00F32873" w:rsidRPr="004F2241" w:rsidTr="00F3287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32873" w:rsidRPr="004F2241" w:rsidRDefault="00F32873" w:rsidP="004F224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Cs w:val="24"/>
              </w:rPr>
            </w:pPr>
            <w:r w:rsidRPr="004F2241">
              <w:rPr>
                <w:rFonts w:cs="Arial"/>
                <w:color w:val="000000"/>
                <w:sz w:val="20"/>
              </w:rPr>
              <w:t>1600</w:t>
            </w:r>
          </w:p>
        </w:tc>
        <w:tc>
          <w:tcPr>
            <w:tcW w:w="20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32873" w:rsidRPr="004F2241" w:rsidRDefault="00F32873" w:rsidP="004F224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4F2241">
              <w:rPr>
                <w:rFonts w:cs="Arial"/>
                <w:color w:val="000000"/>
                <w:sz w:val="20"/>
              </w:rPr>
              <w:t>Eider à duvet</w:t>
            </w:r>
          </w:p>
        </w:tc>
        <w:tc>
          <w:tcPr>
            <w:tcW w:w="26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32873" w:rsidRPr="004F2241" w:rsidRDefault="00F32873" w:rsidP="004F224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4F2241">
              <w:rPr>
                <w:rFonts w:cs="Arial"/>
                <w:color w:val="000000"/>
                <w:sz w:val="20"/>
              </w:rPr>
              <w:t>Common Eider</w:t>
            </w:r>
          </w:p>
        </w:tc>
        <w:tc>
          <w:tcPr>
            <w:tcW w:w="22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32873" w:rsidRPr="004F2241" w:rsidRDefault="00F32873" w:rsidP="004F224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4F2241">
              <w:rPr>
                <w:rFonts w:cs="Arial"/>
                <w:color w:val="000000"/>
                <w:sz w:val="20"/>
              </w:rPr>
              <w:t>Somateria mollissima</w:t>
            </w:r>
          </w:p>
        </w:tc>
        <w:tc>
          <w:tcPr>
            <w:tcW w:w="19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32873" w:rsidRPr="004F2241" w:rsidRDefault="00F32873" w:rsidP="004F224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4F2241">
              <w:rPr>
                <w:rFonts w:cs="Arial"/>
                <w:color w:val="000000"/>
                <w:sz w:val="20"/>
              </w:rPr>
              <w:t>Général</w:t>
            </w:r>
          </w:p>
        </w:tc>
      </w:tr>
    </w:tbl>
    <w:p w:rsidR="004F2241" w:rsidRDefault="004F2241"/>
    <w:p w:rsidR="00F32873" w:rsidRDefault="00F32873"/>
    <w:p w:rsidR="00F32873" w:rsidRDefault="00F32873"/>
    <w:p w:rsidR="00F32873" w:rsidRDefault="00F32873"/>
    <w:p w:rsidR="00F32873" w:rsidRDefault="00F32873"/>
    <w:p w:rsidR="00F32873" w:rsidRDefault="00F32873"/>
    <w:p w:rsidR="00F32873" w:rsidRDefault="00F32873"/>
    <w:p w:rsidR="00F32873" w:rsidRDefault="00F32873"/>
    <w:p w:rsidR="00F32873" w:rsidRDefault="00F32873"/>
    <w:p w:rsidR="00F32873" w:rsidRDefault="00F32873"/>
    <w:p w:rsidR="00F32873" w:rsidRDefault="00F32873"/>
    <w:p w:rsidR="00F32873" w:rsidRDefault="00F32873"/>
    <w:p w:rsidR="00F32873" w:rsidRDefault="00F32873"/>
    <w:p w:rsidR="00F32873" w:rsidRDefault="00F32873"/>
    <w:p w:rsidR="00F32873" w:rsidRDefault="00F32873"/>
    <w:p w:rsidR="00F32873" w:rsidRDefault="00F32873"/>
    <w:p w:rsidR="00F32873" w:rsidRDefault="00F32873"/>
    <w:p w:rsidR="0021763F" w:rsidRDefault="0021763F" w:rsidP="000E29E6"/>
    <w:sectPr w:rsidR="0021763F">
      <w:headerReference w:type="default" r:id="rId7"/>
      <w:pgSz w:w="12240" w:h="15840" w:code="1"/>
      <w:pgMar w:top="1411" w:right="1411" w:bottom="1411" w:left="1411" w:header="706" w:footer="70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57E5E">
      <w:r>
        <w:separator/>
      </w:r>
    </w:p>
  </w:endnote>
  <w:endnote w:type="continuationSeparator" w:id="0">
    <w:p w:rsidR="00000000" w:rsidRDefault="00E57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57E5E">
      <w:r>
        <w:separator/>
      </w:r>
    </w:p>
  </w:footnote>
  <w:footnote w:type="continuationSeparator" w:id="0">
    <w:p w:rsidR="00000000" w:rsidRDefault="00E57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E3F" w:rsidRDefault="00DC2E3F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57E5E">
      <w:rPr>
        <w:rStyle w:val="Numrodepage"/>
        <w:noProof/>
      </w:rPr>
      <w:t>2</w:t>
    </w:r>
    <w:r>
      <w:rPr>
        <w:rStyle w:val="Numrodepage"/>
      </w:rPr>
      <w:fldChar w:fldCharType="end"/>
    </w:r>
  </w:p>
  <w:p w:rsidR="00DC2E3F" w:rsidRDefault="00DC2E3F">
    <w:pPr>
      <w:pStyle w:val="En-tte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6612A"/>
    <w:multiLevelType w:val="singleLevel"/>
    <w:tmpl w:val="89F291FC"/>
    <w:lvl w:ilvl="0">
      <w:start w:val="1"/>
      <w:numFmt w:val="decimal"/>
      <w:lvlText w:val="%1."/>
      <w:legacy w:legacy="1" w:legacySpace="0" w:legacyIndent="283"/>
      <w:lvlJc w:val="left"/>
      <w:pPr>
        <w:ind w:left="988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695"/>
    <w:rsid w:val="00032737"/>
    <w:rsid w:val="00050695"/>
    <w:rsid w:val="000E29E6"/>
    <w:rsid w:val="001115C0"/>
    <w:rsid w:val="00157B3F"/>
    <w:rsid w:val="001648CD"/>
    <w:rsid w:val="001A61BC"/>
    <w:rsid w:val="001B61CD"/>
    <w:rsid w:val="001E5FC3"/>
    <w:rsid w:val="001F7084"/>
    <w:rsid w:val="0021763F"/>
    <w:rsid w:val="00277478"/>
    <w:rsid w:val="00296E52"/>
    <w:rsid w:val="002B6EE7"/>
    <w:rsid w:val="0032758F"/>
    <w:rsid w:val="003533A9"/>
    <w:rsid w:val="00376F7B"/>
    <w:rsid w:val="003844F1"/>
    <w:rsid w:val="00400EA4"/>
    <w:rsid w:val="00424C19"/>
    <w:rsid w:val="004277A9"/>
    <w:rsid w:val="00436666"/>
    <w:rsid w:val="00475C15"/>
    <w:rsid w:val="004A1911"/>
    <w:rsid w:val="004F21DD"/>
    <w:rsid w:val="004F2241"/>
    <w:rsid w:val="00504CE5"/>
    <w:rsid w:val="0056111A"/>
    <w:rsid w:val="0056492A"/>
    <w:rsid w:val="005671AA"/>
    <w:rsid w:val="00586D3B"/>
    <w:rsid w:val="0059050F"/>
    <w:rsid w:val="005E1071"/>
    <w:rsid w:val="00656725"/>
    <w:rsid w:val="006626AC"/>
    <w:rsid w:val="006F77FE"/>
    <w:rsid w:val="007D5FE7"/>
    <w:rsid w:val="00817DEB"/>
    <w:rsid w:val="008C21A1"/>
    <w:rsid w:val="008D2833"/>
    <w:rsid w:val="008E004E"/>
    <w:rsid w:val="00913331"/>
    <w:rsid w:val="009615A8"/>
    <w:rsid w:val="009619EE"/>
    <w:rsid w:val="00A351F8"/>
    <w:rsid w:val="00B123F4"/>
    <w:rsid w:val="00B30D44"/>
    <w:rsid w:val="00B317B1"/>
    <w:rsid w:val="00B77AD1"/>
    <w:rsid w:val="00BC1831"/>
    <w:rsid w:val="00C51490"/>
    <w:rsid w:val="00C825FE"/>
    <w:rsid w:val="00CE3780"/>
    <w:rsid w:val="00D521AA"/>
    <w:rsid w:val="00D8186F"/>
    <w:rsid w:val="00D8426E"/>
    <w:rsid w:val="00DC2E3F"/>
    <w:rsid w:val="00E57E5E"/>
    <w:rsid w:val="00EA0D1D"/>
    <w:rsid w:val="00F32873"/>
    <w:rsid w:val="00F57B72"/>
    <w:rsid w:val="00FA08D6"/>
    <w:rsid w:val="00FA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4"/>
    <o:shapelayout v:ext="edit">
      <o:idmap v:ext="edit" data="1,2,3,4,5,6,7"/>
    </o:shapelayout>
  </w:shapeDefaults>
  <w:decimalSymbol w:val=","/>
  <w:listSeparator w:val=";"/>
  <w14:docId w14:val="1AD71E3E"/>
  <w15:chartTrackingRefBased/>
  <w15:docId w15:val="{059D111E-1C44-4A12-9BDD-ACAB5116A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styleId="Lienhypertexte">
    <w:name w:val="Hyperlink"/>
    <w:basedOn w:val="Policepardfaut"/>
    <w:rsid w:val="00FA2F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3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806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DICTIONNAIRE DES DONNÉES ENVIRONNEMENTALES</vt:lpstr>
    </vt:vector>
  </TitlesOfParts>
  <Company>Environnement Canada</Company>
  <LinksUpToDate>false</LinksUpToDate>
  <CharactersWithSpaces>5232</CharactersWithSpaces>
  <SharedDoc>false</SharedDoc>
  <HLinks>
    <vt:vector size="12" baseType="variant">
      <vt:variant>
        <vt:i4>6881294</vt:i4>
      </vt:variant>
      <vt:variant>
        <vt:i4>3</vt:i4>
      </vt:variant>
      <vt:variant>
        <vt:i4>0</vt:i4>
      </vt:variant>
      <vt:variant>
        <vt:i4>5</vt:i4>
      </vt:variant>
      <vt:variant>
        <vt:lpwstr>http://www.qc.ec.gc.ca/faune/coloniesdeoiseauxdemer/default_f.asp</vt:lpwstr>
      </vt:variant>
      <vt:variant>
        <vt:lpwstr/>
      </vt:variant>
      <vt:variant>
        <vt:i4>4915224</vt:i4>
      </vt:variant>
      <vt:variant>
        <vt:i4>0</vt:i4>
      </vt:variant>
      <vt:variant>
        <vt:i4>0</vt:i4>
      </vt:variant>
      <vt:variant>
        <vt:i4>5</vt:i4>
      </vt:variant>
      <vt:variant>
        <vt:lpwstr>http://www.nafo.ca/About/FRAMES/AbFrMand.html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DICTIONNAIRE DES DONNÉES ENVIRONNEMENTALES</dc:title>
  <dc:subject/>
  <dc:creator>Melançon,Michel</dc:creator>
  <cp:keywords/>
  <dc:description/>
  <cp:lastModifiedBy>Rail,Jean-Francois [Quebec]</cp:lastModifiedBy>
  <cp:revision>8</cp:revision>
  <cp:lastPrinted>2005-08-16T21:05:00Z</cp:lastPrinted>
  <dcterms:created xsi:type="dcterms:W3CDTF">2019-04-29T14:18:00Z</dcterms:created>
  <dcterms:modified xsi:type="dcterms:W3CDTF">2019-04-29T15:46:00Z</dcterms:modified>
</cp:coreProperties>
</file>